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F010ED">
        <w:trPr>
          <w:trHeight w:hRule="exact" w:val="1750"/>
        </w:trPr>
        <w:tc>
          <w:tcPr>
            <w:tcW w:w="143" w:type="dxa"/>
          </w:tcPr>
          <w:p w:rsidR="00F010ED" w:rsidRDefault="00F010ED"/>
        </w:tc>
        <w:tc>
          <w:tcPr>
            <w:tcW w:w="285" w:type="dxa"/>
          </w:tcPr>
          <w:p w:rsidR="00F010ED" w:rsidRDefault="00F010ED"/>
        </w:tc>
        <w:tc>
          <w:tcPr>
            <w:tcW w:w="710" w:type="dxa"/>
          </w:tcPr>
          <w:p w:rsidR="00F010ED" w:rsidRDefault="00F010ED"/>
        </w:tc>
        <w:tc>
          <w:tcPr>
            <w:tcW w:w="1419" w:type="dxa"/>
          </w:tcPr>
          <w:p w:rsidR="00F010ED" w:rsidRDefault="00F010ED"/>
        </w:tc>
        <w:tc>
          <w:tcPr>
            <w:tcW w:w="1419" w:type="dxa"/>
          </w:tcPr>
          <w:p w:rsidR="00F010ED" w:rsidRDefault="00F010ED"/>
        </w:tc>
        <w:tc>
          <w:tcPr>
            <w:tcW w:w="851" w:type="dxa"/>
          </w:tcPr>
          <w:p w:rsidR="00F010ED" w:rsidRDefault="00F010ED"/>
        </w:tc>
        <w:tc>
          <w:tcPr>
            <w:tcW w:w="5401" w:type="dxa"/>
            <w:gridSpan w:val="4"/>
            <w:shd w:val="clear" w:color="000000" w:fill="FFFFFF"/>
            <w:tcMar>
              <w:left w:w="34" w:type="dxa"/>
              <w:right w:w="34" w:type="dxa"/>
            </w:tcMar>
          </w:tcPr>
          <w:p w:rsidR="00F010ED" w:rsidRPr="009C0B3A" w:rsidRDefault="009C0B3A">
            <w:pPr>
              <w:spacing w:after="0" w:line="240" w:lineRule="auto"/>
              <w:jc w:val="both"/>
              <w:rPr>
                <w:lang w:val="ru-RU"/>
              </w:rPr>
            </w:pPr>
            <w:r w:rsidRPr="009C0B3A">
              <w:rPr>
                <w:rFonts w:ascii="Times New Roman" w:hAnsi="Times New Roman" w:cs="Times New Roman"/>
                <w:color w:val="000000"/>
                <w:lang w:val="ru-RU"/>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30.08.2021 №94</w:t>
            </w:r>
          </w:p>
          <w:p w:rsidR="00F010ED" w:rsidRDefault="009C0B3A">
            <w:pPr>
              <w:spacing w:after="0" w:line="240" w:lineRule="auto"/>
              <w:jc w:val="both"/>
            </w:pPr>
            <w:r>
              <w:rPr>
                <w:rFonts w:ascii="Times New Roman" w:hAnsi="Times New Roman" w:cs="Times New Roman"/>
                <w:color w:val="000000"/>
              </w:rPr>
              <w:t>.</w:t>
            </w:r>
          </w:p>
        </w:tc>
      </w:tr>
      <w:tr w:rsidR="00F010ED">
        <w:trPr>
          <w:trHeight w:hRule="exact" w:val="138"/>
        </w:trPr>
        <w:tc>
          <w:tcPr>
            <w:tcW w:w="143" w:type="dxa"/>
          </w:tcPr>
          <w:p w:rsidR="00F010ED" w:rsidRDefault="00F010ED"/>
        </w:tc>
        <w:tc>
          <w:tcPr>
            <w:tcW w:w="285" w:type="dxa"/>
          </w:tcPr>
          <w:p w:rsidR="00F010ED" w:rsidRDefault="00F010ED"/>
        </w:tc>
        <w:tc>
          <w:tcPr>
            <w:tcW w:w="710" w:type="dxa"/>
          </w:tcPr>
          <w:p w:rsidR="00F010ED" w:rsidRDefault="00F010ED"/>
        </w:tc>
        <w:tc>
          <w:tcPr>
            <w:tcW w:w="1419" w:type="dxa"/>
          </w:tcPr>
          <w:p w:rsidR="00F010ED" w:rsidRDefault="00F010ED"/>
        </w:tc>
        <w:tc>
          <w:tcPr>
            <w:tcW w:w="1419" w:type="dxa"/>
          </w:tcPr>
          <w:p w:rsidR="00F010ED" w:rsidRDefault="00F010ED"/>
        </w:tc>
        <w:tc>
          <w:tcPr>
            <w:tcW w:w="851" w:type="dxa"/>
          </w:tcPr>
          <w:p w:rsidR="00F010ED" w:rsidRDefault="00F010ED"/>
        </w:tc>
        <w:tc>
          <w:tcPr>
            <w:tcW w:w="285" w:type="dxa"/>
          </w:tcPr>
          <w:p w:rsidR="00F010ED" w:rsidRDefault="00F010ED"/>
        </w:tc>
        <w:tc>
          <w:tcPr>
            <w:tcW w:w="1277" w:type="dxa"/>
          </w:tcPr>
          <w:p w:rsidR="00F010ED" w:rsidRDefault="00F010ED"/>
        </w:tc>
        <w:tc>
          <w:tcPr>
            <w:tcW w:w="993" w:type="dxa"/>
          </w:tcPr>
          <w:p w:rsidR="00F010ED" w:rsidRDefault="00F010ED"/>
        </w:tc>
        <w:tc>
          <w:tcPr>
            <w:tcW w:w="2836" w:type="dxa"/>
          </w:tcPr>
          <w:p w:rsidR="00F010ED" w:rsidRDefault="00F010ED"/>
        </w:tc>
      </w:tr>
      <w:tr w:rsidR="00F010ED">
        <w:trPr>
          <w:trHeight w:hRule="exact" w:val="585"/>
        </w:trPr>
        <w:tc>
          <w:tcPr>
            <w:tcW w:w="10221" w:type="dxa"/>
            <w:gridSpan w:val="10"/>
            <w:shd w:val="clear" w:color="000000" w:fill="FFFFFF"/>
            <w:tcMar>
              <w:left w:w="34" w:type="dxa"/>
              <w:right w:w="34" w:type="dxa"/>
            </w:tcMar>
          </w:tcPr>
          <w:p w:rsidR="00F010ED" w:rsidRPr="009C0B3A" w:rsidRDefault="009C0B3A">
            <w:pPr>
              <w:spacing w:after="0" w:line="240" w:lineRule="auto"/>
              <w:jc w:val="center"/>
              <w:rPr>
                <w:sz w:val="24"/>
                <w:szCs w:val="24"/>
                <w:lang w:val="ru-RU"/>
              </w:rPr>
            </w:pPr>
            <w:r w:rsidRPr="009C0B3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010ED" w:rsidRDefault="009C0B3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010ED" w:rsidRPr="009C0B3A">
        <w:trPr>
          <w:trHeight w:hRule="exact" w:val="304"/>
        </w:trPr>
        <w:tc>
          <w:tcPr>
            <w:tcW w:w="10221" w:type="dxa"/>
            <w:gridSpan w:val="10"/>
            <w:shd w:val="clear" w:color="000000" w:fill="FFFFFF"/>
            <w:tcMar>
              <w:left w:w="34" w:type="dxa"/>
              <w:right w:w="34" w:type="dxa"/>
            </w:tcMar>
          </w:tcPr>
          <w:p w:rsidR="00F010ED" w:rsidRPr="009C0B3A" w:rsidRDefault="009C0B3A">
            <w:pPr>
              <w:spacing w:after="0" w:line="240" w:lineRule="auto"/>
              <w:jc w:val="center"/>
              <w:rPr>
                <w:sz w:val="24"/>
                <w:szCs w:val="24"/>
                <w:lang w:val="ru-RU"/>
              </w:rPr>
            </w:pPr>
            <w:r w:rsidRPr="009C0B3A">
              <w:rPr>
                <w:rFonts w:ascii="Times New Roman" w:hAnsi="Times New Roman" w:cs="Times New Roman"/>
                <w:color w:val="000000"/>
                <w:sz w:val="24"/>
                <w:szCs w:val="24"/>
                <w:lang w:val="ru-RU"/>
              </w:rPr>
              <w:t>Кафедра "Управления, политики и права"</w:t>
            </w:r>
          </w:p>
        </w:tc>
      </w:tr>
      <w:tr w:rsidR="00F010ED">
        <w:trPr>
          <w:trHeight w:hRule="exact" w:val="10"/>
        </w:trPr>
        <w:tc>
          <w:tcPr>
            <w:tcW w:w="6393" w:type="dxa"/>
            <w:gridSpan w:val="8"/>
            <w:shd w:val="clear" w:color="000000" w:fill="FFFFFF"/>
            <w:tcMar>
              <w:left w:w="34" w:type="dxa"/>
              <w:right w:w="34" w:type="dxa"/>
            </w:tcMar>
          </w:tcPr>
          <w:p w:rsidR="00F010ED" w:rsidRPr="009C0B3A" w:rsidRDefault="00F010ED">
            <w:pPr>
              <w:rPr>
                <w:lang w:val="ru-RU"/>
              </w:rPr>
            </w:pPr>
          </w:p>
        </w:tc>
        <w:tc>
          <w:tcPr>
            <w:tcW w:w="3842" w:type="dxa"/>
            <w:gridSpan w:val="2"/>
            <w:vMerge w:val="restart"/>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УТВЕРЖДАЮ</w:t>
            </w:r>
          </w:p>
        </w:tc>
      </w:tr>
      <w:tr w:rsidR="00F010ED">
        <w:trPr>
          <w:trHeight w:hRule="exact" w:val="267"/>
        </w:trPr>
        <w:tc>
          <w:tcPr>
            <w:tcW w:w="143" w:type="dxa"/>
          </w:tcPr>
          <w:p w:rsidR="00F010ED" w:rsidRDefault="00F010ED"/>
        </w:tc>
        <w:tc>
          <w:tcPr>
            <w:tcW w:w="285" w:type="dxa"/>
          </w:tcPr>
          <w:p w:rsidR="00F010ED" w:rsidRDefault="00F010ED"/>
        </w:tc>
        <w:tc>
          <w:tcPr>
            <w:tcW w:w="710" w:type="dxa"/>
          </w:tcPr>
          <w:p w:rsidR="00F010ED" w:rsidRDefault="00F010ED"/>
        </w:tc>
        <w:tc>
          <w:tcPr>
            <w:tcW w:w="1419" w:type="dxa"/>
          </w:tcPr>
          <w:p w:rsidR="00F010ED" w:rsidRDefault="00F010ED"/>
        </w:tc>
        <w:tc>
          <w:tcPr>
            <w:tcW w:w="1419" w:type="dxa"/>
          </w:tcPr>
          <w:p w:rsidR="00F010ED" w:rsidRDefault="00F010ED"/>
        </w:tc>
        <w:tc>
          <w:tcPr>
            <w:tcW w:w="851" w:type="dxa"/>
          </w:tcPr>
          <w:p w:rsidR="00F010ED" w:rsidRDefault="00F010ED"/>
        </w:tc>
        <w:tc>
          <w:tcPr>
            <w:tcW w:w="285" w:type="dxa"/>
          </w:tcPr>
          <w:p w:rsidR="00F010ED" w:rsidRDefault="00F010ED"/>
        </w:tc>
        <w:tc>
          <w:tcPr>
            <w:tcW w:w="1277" w:type="dxa"/>
          </w:tcPr>
          <w:p w:rsidR="00F010ED" w:rsidRDefault="00F010ED"/>
        </w:tc>
        <w:tc>
          <w:tcPr>
            <w:tcW w:w="3842" w:type="dxa"/>
            <w:gridSpan w:val="2"/>
            <w:vMerge/>
            <w:shd w:val="clear" w:color="000000" w:fill="FFFFFF"/>
            <w:tcMar>
              <w:left w:w="34" w:type="dxa"/>
              <w:right w:w="34" w:type="dxa"/>
            </w:tcMar>
          </w:tcPr>
          <w:p w:rsidR="00F010ED" w:rsidRDefault="00F010ED"/>
        </w:tc>
      </w:tr>
      <w:tr w:rsidR="00F010ED" w:rsidRPr="009C0B3A">
        <w:trPr>
          <w:trHeight w:hRule="exact" w:val="972"/>
        </w:trPr>
        <w:tc>
          <w:tcPr>
            <w:tcW w:w="143" w:type="dxa"/>
          </w:tcPr>
          <w:p w:rsidR="00F010ED" w:rsidRDefault="00F010ED"/>
        </w:tc>
        <w:tc>
          <w:tcPr>
            <w:tcW w:w="285" w:type="dxa"/>
          </w:tcPr>
          <w:p w:rsidR="00F010ED" w:rsidRDefault="00F010ED"/>
        </w:tc>
        <w:tc>
          <w:tcPr>
            <w:tcW w:w="710" w:type="dxa"/>
          </w:tcPr>
          <w:p w:rsidR="00F010ED" w:rsidRDefault="00F010ED"/>
        </w:tc>
        <w:tc>
          <w:tcPr>
            <w:tcW w:w="1419" w:type="dxa"/>
          </w:tcPr>
          <w:p w:rsidR="00F010ED" w:rsidRDefault="00F010ED"/>
        </w:tc>
        <w:tc>
          <w:tcPr>
            <w:tcW w:w="1419" w:type="dxa"/>
          </w:tcPr>
          <w:p w:rsidR="00F010ED" w:rsidRDefault="00F010ED"/>
        </w:tc>
        <w:tc>
          <w:tcPr>
            <w:tcW w:w="851" w:type="dxa"/>
          </w:tcPr>
          <w:p w:rsidR="00F010ED" w:rsidRDefault="00F010ED"/>
        </w:tc>
        <w:tc>
          <w:tcPr>
            <w:tcW w:w="285" w:type="dxa"/>
          </w:tcPr>
          <w:p w:rsidR="00F010ED" w:rsidRDefault="00F010ED"/>
        </w:tc>
        <w:tc>
          <w:tcPr>
            <w:tcW w:w="1277" w:type="dxa"/>
          </w:tcPr>
          <w:p w:rsidR="00F010ED" w:rsidRDefault="00F010ED"/>
        </w:tc>
        <w:tc>
          <w:tcPr>
            <w:tcW w:w="3842" w:type="dxa"/>
            <w:gridSpan w:val="2"/>
            <w:shd w:val="clear" w:color="000000" w:fill="FFFFFF"/>
            <w:tcMar>
              <w:left w:w="34" w:type="dxa"/>
              <w:right w:w="34" w:type="dxa"/>
            </w:tcMar>
          </w:tcPr>
          <w:p w:rsidR="00F010ED" w:rsidRPr="009C0B3A" w:rsidRDefault="009C0B3A">
            <w:pPr>
              <w:spacing w:after="0" w:line="240" w:lineRule="auto"/>
              <w:jc w:val="center"/>
              <w:rPr>
                <w:sz w:val="24"/>
                <w:szCs w:val="24"/>
                <w:lang w:val="ru-RU"/>
              </w:rPr>
            </w:pPr>
            <w:r w:rsidRPr="009C0B3A">
              <w:rPr>
                <w:rFonts w:ascii="Times New Roman" w:hAnsi="Times New Roman" w:cs="Times New Roman"/>
                <w:color w:val="000000"/>
                <w:sz w:val="24"/>
                <w:szCs w:val="24"/>
                <w:lang w:val="ru-RU"/>
              </w:rPr>
              <w:t>Ректор, д.фил.н., профессор</w:t>
            </w:r>
          </w:p>
          <w:p w:rsidR="00F010ED" w:rsidRPr="009C0B3A" w:rsidRDefault="00F010ED">
            <w:pPr>
              <w:spacing w:after="0" w:line="240" w:lineRule="auto"/>
              <w:jc w:val="center"/>
              <w:rPr>
                <w:sz w:val="24"/>
                <w:szCs w:val="24"/>
                <w:lang w:val="ru-RU"/>
              </w:rPr>
            </w:pPr>
          </w:p>
          <w:p w:rsidR="00F010ED" w:rsidRPr="009C0B3A" w:rsidRDefault="009C0B3A">
            <w:pPr>
              <w:spacing w:after="0" w:line="240" w:lineRule="auto"/>
              <w:jc w:val="center"/>
              <w:rPr>
                <w:sz w:val="24"/>
                <w:szCs w:val="24"/>
                <w:lang w:val="ru-RU"/>
              </w:rPr>
            </w:pPr>
            <w:r w:rsidRPr="009C0B3A">
              <w:rPr>
                <w:rFonts w:ascii="Times New Roman" w:hAnsi="Times New Roman" w:cs="Times New Roman"/>
                <w:color w:val="000000"/>
                <w:sz w:val="24"/>
                <w:szCs w:val="24"/>
                <w:lang w:val="ru-RU"/>
              </w:rPr>
              <w:t>______________А.Э. Еремеев</w:t>
            </w:r>
          </w:p>
        </w:tc>
      </w:tr>
      <w:tr w:rsidR="00F010ED">
        <w:trPr>
          <w:trHeight w:hRule="exact" w:val="277"/>
        </w:trPr>
        <w:tc>
          <w:tcPr>
            <w:tcW w:w="143" w:type="dxa"/>
          </w:tcPr>
          <w:p w:rsidR="00F010ED" w:rsidRPr="009C0B3A" w:rsidRDefault="00F010ED">
            <w:pPr>
              <w:rPr>
                <w:lang w:val="ru-RU"/>
              </w:rPr>
            </w:pPr>
          </w:p>
        </w:tc>
        <w:tc>
          <w:tcPr>
            <w:tcW w:w="285" w:type="dxa"/>
          </w:tcPr>
          <w:p w:rsidR="00F010ED" w:rsidRPr="009C0B3A" w:rsidRDefault="00F010ED">
            <w:pPr>
              <w:rPr>
                <w:lang w:val="ru-RU"/>
              </w:rPr>
            </w:pPr>
          </w:p>
        </w:tc>
        <w:tc>
          <w:tcPr>
            <w:tcW w:w="710" w:type="dxa"/>
          </w:tcPr>
          <w:p w:rsidR="00F010ED" w:rsidRPr="009C0B3A" w:rsidRDefault="00F010ED">
            <w:pPr>
              <w:rPr>
                <w:lang w:val="ru-RU"/>
              </w:rPr>
            </w:pPr>
          </w:p>
        </w:tc>
        <w:tc>
          <w:tcPr>
            <w:tcW w:w="1419" w:type="dxa"/>
          </w:tcPr>
          <w:p w:rsidR="00F010ED" w:rsidRPr="009C0B3A" w:rsidRDefault="00F010ED">
            <w:pPr>
              <w:rPr>
                <w:lang w:val="ru-RU"/>
              </w:rPr>
            </w:pPr>
          </w:p>
        </w:tc>
        <w:tc>
          <w:tcPr>
            <w:tcW w:w="1419" w:type="dxa"/>
          </w:tcPr>
          <w:p w:rsidR="00F010ED" w:rsidRPr="009C0B3A" w:rsidRDefault="00F010ED">
            <w:pPr>
              <w:rPr>
                <w:lang w:val="ru-RU"/>
              </w:rPr>
            </w:pPr>
          </w:p>
        </w:tc>
        <w:tc>
          <w:tcPr>
            <w:tcW w:w="851" w:type="dxa"/>
          </w:tcPr>
          <w:p w:rsidR="00F010ED" w:rsidRPr="009C0B3A" w:rsidRDefault="00F010ED">
            <w:pPr>
              <w:rPr>
                <w:lang w:val="ru-RU"/>
              </w:rPr>
            </w:pPr>
          </w:p>
        </w:tc>
        <w:tc>
          <w:tcPr>
            <w:tcW w:w="285" w:type="dxa"/>
          </w:tcPr>
          <w:p w:rsidR="00F010ED" w:rsidRPr="009C0B3A" w:rsidRDefault="00F010ED">
            <w:pPr>
              <w:rPr>
                <w:lang w:val="ru-RU"/>
              </w:rPr>
            </w:pPr>
          </w:p>
        </w:tc>
        <w:tc>
          <w:tcPr>
            <w:tcW w:w="1277" w:type="dxa"/>
          </w:tcPr>
          <w:p w:rsidR="00F010ED" w:rsidRPr="009C0B3A" w:rsidRDefault="00F010ED">
            <w:pPr>
              <w:rPr>
                <w:lang w:val="ru-RU"/>
              </w:rPr>
            </w:pPr>
          </w:p>
        </w:tc>
        <w:tc>
          <w:tcPr>
            <w:tcW w:w="3842" w:type="dxa"/>
            <w:gridSpan w:val="2"/>
            <w:shd w:val="clear" w:color="000000" w:fill="FFFFFF"/>
            <w:tcMar>
              <w:left w:w="34" w:type="dxa"/>
              <w:right w:w="34" w:type="dxa"/>
            </w:tcMar>
          </w:tcPr>
          <w:p w:rsidR="00F010ED" w:rsidRDefault="009C0B3A">
            <w:pPr>
              <w:spacing w:after="0" w:line="240" w:lineRule="auto"/>
              <w:jc w:val="right"/>
              <w:rPr>
                <w:sz w:val="24"/>
                <w:szCs w:val="24"/>
              </w:rPr>
            </w:pPr>
            <w:r>
              <w:rPr>
                <w:rFonts w:ascii="Times New Roman" w:hAnsi="Times New Roman" w:cs="Times New Roman"/>
                <w:color w:val="000000"/>
                <w:sz w:val="24"/>
                <w:szCs w:val="24"/>
              </w:rPr>
              <w:t>30.08.2021 г.</w:t>
            </w:r>
          </w:p>
        </w:tc>
      </w:tr>
      <w:tr w:rsidR="00F010ED">
        <w:trPr>
          <w:trHeight w:hRule="exact" w:val="277"/>
        </w:trPr>
        <w:tc>
          <w:tcPr>
            <w:tcW w:w="143" w:type="dxa"/>
          </w:tcPr>
          <w:p w:rsidR="00F010ED" w:rsidRDefault="00F010ED"/>
        </w:tc>
        <w:tc>
          <w:tcPr>
            <w:tcW w:w="285" w:type="dxa"/>
          </w:tcPr>
          <w:p w:rsidR="00F010ED" w:rsidRDefault="00F010ED"/>
        </w:tc>
        <w:tc>
          <w:tcPr>
            <w:tcW w:w="710" w:type="dxa"/>
          </w:tcPr>
          <w:p w:rsidR="00F010ED" w:rsidRDefault="00F010ED"/>
        </w:tc>
        <w:tc>
          <w:tcPr>
            <w:tcW w:w="1419" w:type="dxa"/>
          </w:tcPr>
          <w:p w:rsidR="00F010ED" w:rsidRDefault="00F010ED"/>
        </w:tc>
        <w:tc>
          <w:tcPr>
            <w:tcW w:w="1419" w:type="dxa"/>
          </w:tcPr>
          <w:p w:rsidR="00F010ED" w:rsidRDefault="00F010ED"/>
        </w:tc>
        <w:tc>
          <w:tcPr>
            <w:tcW w:w="851" w:type="dxa"/>
          </w:tcPr>
          <w:p w:rsidR="00F010ED" w:rsidRDefault="00F010ED"/>
        </w:tc>
        <w:tc>
          <w:tcPr>
            <w:tcW w:w="285" w:type="dxa"/>
          </w:tcPr>
          <w:p w:rsidR="00F010ED" w:rsidRDefault="00F010ED"/>
        </w:tc>
        <w:tc>
          <w:tcPr>
            <w:tcW w:w="1277" w:type="dxa"/>
          </w:tcPr>
          <w:p w:rsidR="00F010ED" w:rsidRDefault="00F010ED"/>
        </w:tc>
        <w:tc>
          <w:tcPr>
            <w:tcW w:w="993" w:type="dxa"/>
          </w:tcPr>
          <w:p w:rsidR="00F010ED" w:rsidRDefault="00F010ED"/>
        </w:tc>
        <w:tc>
          <w:tcPr>
            <w:tcW w:w="2836" w:type="dxa"/>
          </w:tcPr>
          <w:p w:rsidR="00F010ED" w:rsidRDefault="00F010ED"/>
        </w:tc>
      </w:tr>
      <w:tr w:rsidR="00F010ED">
        <w:trPr>
          <w:trHeight w:hRule="exact" w:val="416"/>
        </w:trPr>
        <w:tc>
          <w:tcPr>
            <w:tcW w:w="10221" w:type="dxa"/>
            <w:gridSpan w:val="10"/>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010ED" w:rsidRPr="009C0B3A">
        <w:trPr>
          <w:trHeight w:hRule="exact" w:val="1135"/>
        </w:trPr>
        <w:tc>
          <w:tcPr>
            <w:tcW w:w="143" w:type="dxa"/>
          </w:tcPr>
          <w:p w:rsidR="00F010ED" w:rsidRDefault="00F010ED"/>
        </w:tc>
        <w:tc>
          <w:tcPr>
            <w:tcW w:w="285" w:type="dxa"/>
          </w:tcPr>
          <w:p w:rsidR="00F010ED" w:rsidRDefault="00F010ED"/>
        </w:tc>
        <w:tc>
          <w:tcPr>
            <w:tcW w:w="710" w:type="dxa"/>
          </w:tcPr>
          <w:p w:rsidR="00F010ED" w:rsidRDefault="00F010ED"/>
        </w:tc>
        <w:tc>
          <w:tcPr>
            <w:tcW w:w="1419" w:type="dxa"/>
          </w:tcPr>
          <w:p w:rsidR="00F010ED" w:rsidRDefault="00F010ED"/>
        </w:tc>
        <w:tc>
          <w:tcPr>
            <w:tcW w:w="4834" w:type="dxa"/>
            <w:gridSpan w:val="5"/>
            <w:shd w:val="clear" w:color="000000" w:fill="FFFFFF"/>
            <w:tcMar>
              <w:left w:w="34" w:type="dxa"/>
              <w:right w:w="34" w:type="dxa"/>
            </w:tcMar>
          </w:tcPr>
          <w:p w:rsidR="00F010ED" w:rsidRPr="009C0B3A" w:rsidRDefault="009C0B3A">
            <w:pPr>
              <w:spacing w:after="0" w:line="240" w:lineRule="auto"/>
              <w:jc w:val="center"/>
              <w:rPr>
                <w:sz w:val="32"/>
                <w:szCs w:val="32"/>
                <w:lang w:val="ru-RU"/>
              </w:rPr>
            </w:pPr>
            <w:r w:rsidRPr="009C0B3A">
              <w:rPr>
                <w:rFonts w:ascii="Times New Roman" w:hAnsi="Times New Roman" w:cs="Times New Roman"/>
                <w:color w:val="000000"/>
                <w:sz w:val="32"/>
                <w:szCs w:val="32"/>
                <w:lang w:val="ru-RU"/>
              </w:rPr>
              <w:t>Антикоррупционная экспертиза в сфере закупок</w:t>
            </w:r>
          </w:p>
          <w:p w:rsidR="00F010ED" w:rsidRPr="009C0B3A" w:rsidRDefault="009C0B3A">
            <w:pPr>
              <w:spacing w:after="0" w:line="240" w:lineRule="auto"/>
              <w:jc w:val="center"/>
              <w:rPr>
                <w:sz w:val="32"/>
                <w:szCs w:val="32"/>
                <w:lang w:val="ru-RU"/>
              </w:rPr>
            </w:pPr>
            <w:r w:rsidRPr="009C0B3A">
              <w:rPr>
                <w:rFonts w:ascii="Times New Roman" w:hAnsi="Times New Roman" w:cs="Times New Roman"/>
                <w:color w:val="000000"/>
                <w:sz w:val="32"/>
                <w:szCs w:val="32"/>
                <w:lang w:val="ru-RU"/>
              </w:rPr>
              <w:t>К.М.02.ДВ.01.01</w:t>
            </w:r>
          </w:p>
        </w:tc>
        <w:tc>
          <w:tcPr>
            <w:tcW w:w="2836" w:type="dxa"/>
          </w:tcPr>
          <w:p w:rsidR="00F010ED" w:rsidRPr="009C0B3A" w:rsidRDefault="00F010ED">
            <w:pPr>
              <w:rPr>
                <w:lang w:val="ru-RU"/>
              </w:rPr>
            </w:pPr>
          </w:p>
        </w:tc>
      </w:tr>
      <w:tr w:rsidR="00F010ED">
        <w:trPr>
          <w:trHeight w:hRule="exact" w:val="277"/>
        </w:trPr>
        <w:tc>
          <w:tcPr>
            <w:tcW w:w="10221" w:type="dxa"/>
            <w:gridSpan w:val="10"/>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F010ED" w:rsidRPr="009C0B3A">
        <w:trPr>
          <w:trHeight w:hRule="exact" w:val="1125"/>
        </w:trPr>
        <w:tc>
          <w:tcPr>
            <w:tcW w:w="143" w:type="dxa"/>
          </w:tcPr>
          <w:p w:rsidR="00F010ED" w:rsidRDefault="00F010ED"/>
        </w:tc>
        <w:tc>
          <w:tcPr>
            <w:tcW w:w="285" w:type="dxa"/>
          </w:tcPr>
          <w:p w:rsidR="00F010ED" w:rsidRDefault="00F010ED"/>
        </w:tc>
        <w:tc>
          <w:tcPr>
            <w:tcW w:w="9795" w:type="dxa"/>
            <w:gridSpan w:val="8"/>
            <w:shd w:val="clear" w:color="000000" w:fill="FFFFFF"/>
            <w:tcMar>
              <w:left w:w="34" w:type="dxa"/>
              <w:right w:w="34" w:type="dxa"/>
            </w:tcMar>
          </w:tcPr>
          <w:p w:rsidR="00F010ED" w:rsidRPr="009C0B3A" w:rsidRDefault="009C0B3A">
            <w:pPr>
              <w:spacing w:after="0" w:line="240" w:lineRule="auto"/>
              <w:jc w:val="center"/>
              <w:rPr>
                <w:sz w:val="24"/>
                <w:szCs w:val="24"/>
                <w:lang w:val="ru-RU"/>
              </w:rPr>
            </w:pPr>
            <w:r w:rsidRPr="009C0B3A">
              <w:rPr>
                <w:rFonts w:ascii="Times New Roman" w:hAnsi="Times New Roman" w:cs="Times New Roman"/>
                <w:color w:val="000000"/>
                <w:sz w:val="24"/>
                <w:szCs w:val="24"/>
                <w:lang w:val="ru-RU"/>
              </w:rPr>
              <w:t>Направление подготовки: 38.04.04 Государственное и муниципальное управление (высшее образование - магистратура)</w:t>
            </w:r>
          </w:p>
          <w:p w:rsidR="00F010ED" w:rsidRPr="009C0B3A" w:rsidRDefault="009C0B3A">
            <w:pPr>
              <w:spacing w:after="0" w:line="240" w:lineRule="auto"/>
              <w:jc w:val="center"/>
              <w:rPr>
                <w:sz w:val="24"/>
                <w:szCs w:val="24"/>
                <w:lang w:val="ru-RU"/>
              </w:rPr>
            </w:pPr>
            <w:r w:rsidRPr="009C0B3A">
              <w:rPr>
                <w:rFonts w:ascii="Times New Roman" w:hAnsi="Times New Roman" w:cs="Times New Roman"/>
                <w:color w:val="000000"/>
                <w:sz w:val="24"/>
                <w:szCs w:val="24"/>
                <w:lang w:val="ru-RU"/>
              </w:rPr>
              <w:t>Направленность (профиль) программы: «Государственное регулирование экономики»</w:t>
            </w:r>
          </w:p>
          <w:p w:rsidR="00F010ED" w:rsidRPr="009C0B3A" w:rsidRDefault="009C0B3A">
            <w:pPr>
              <w:spacing w:after="0" w:line="240" w:lineRule="auto"/>
              <w:jc w:val="center"/>
              <w:rPr>
                <w:sz w:val="24"/>
                <w:szCs w:val="24"/>
                <w:lang w:val="ru-RU"/>
              </w:rPr>
            </w:pPr>
            <w:r w:rsidRPr="009C0B3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010ED" w:rsidRPr="009C0B3A">
        <w:trPr>
          <w:trHeight w:hRule="exact" w:val="699"/>
        </w:trPr>
        <w:tc>
          <w:tcPr>
            <w:tcW w:w="10221" w:type="dxa"/>
            <w:gridSpan w:val="10"/>
            <w:shd w:val="clear" w:color="000000" w:fill="FFFFFF"/>
            <w:tcMar>
              <w:left w:w="34" w:type="dxa"/>
              <w:right w:w="34" w:type="dxa"/>
            </w:tcMar>
          </w:tcPr>
          <w:p w:rsidR="00F010ED" w:rsidRPr="009C0B3A" w:rsidRDefault="009C0B3A">
            <w:pPr>
              <w:spacing w:after="0" w:line="240" w:lineRule="auto"/>
              <w:jc w:val="center"/>
              <w:rPr>
                <w:sz w:val="24"/>
                <w:szCs w:val="24"/>
                <w:lang w:val="ru-RU"/>
              </w:rPr>
            </w:pPr>
            <w:r w:rsidRPr="009C0B3A">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F010ED">
        <w:trPr>
          <w:trHeight w:hRule="exact" w:val="277"/>
        </w:trPr>
        <w:tc>
          <w:tcPr>
            <w:tcW w:w="3984" w:type="dxa"/>
            <w:gridSpan w:val="5"/>
            <w:shd w:val="clear" w:color="000000" w:fill="FFFFFF"/>
            <w:tcMar>
              <w:left w:w="34" w:type="dxa"/>
              <w:right w:w="34" w:type="dxa"/>
            </w:tcMar>
          </w:tcPr>
          <w:p w:rsidR="00F010ED" w:rsidRDefault="009C0B3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F010ED" w:rsidRDefault="00F010ED"/>
        </w:tc>
        <w:tc>
          <w:tcPr>
            <w:tcW w:w="285" w:type="dxa"/>
          </w:tcPr>
          <w:p w:rsidR="00F010ED" w:rsidRDefault="00F010ED"/>
        </w:tc>
        <w:tc>
          <w:tcPr>
            <w:tcW w:w="1277" w:type="dxa"/>
          </w:tcPr>
          <w:p w:rsidR="00F010ED" w:rsidRDefault="00F010ED"/>
        </w:tc>
        <w:tc>
          <w:tcPr>
            <w:tcW w:w="993" w:type="dxa"/>
          </w:tcPr>
          <w:p w:rsidR="00F010ED" w:rsidRDefault="00F010ED"/>
        </w:tc>
        <w:tc>
          <w:tcPr>
            <w:tcW w:w="2836" w:type="dxa"/>
          </w:tcPr>
          <w:p w:rsidR="00F010ED" w:rsidRDefault="00F010ED"/>
        </w:tc>
      </w:tr>
      <w:tr w:rsidR="00F010ED">
        <w:trPr>
          <w:trHeight w:hRule="exact" w:val="155"/>
        </w:trPr>
        <w:tc>
          <w:tcPr>
            <w:tcW w:w="143" w:type="dxa"/>
          </w:tcPr>
          <w:p w:rsidR="00F010ED" w:rsidRDefault="00F010ED"/>
        </w:tc>
        <w:tc>
          <w:tcPr>
            <w:tcW w:w="285" w:type="dxa"/>
          </w:tcPr>
          <w:p w:rsidR="00F010ED" w:rsidRDefault="00F010ED"/>
        </w:tc>
        <w:tc>
          <w:tcPr>
            <w:tcW w:w="710" w:type="dxa"/>
          </w:tcPr>
          <w:p w:rsidR="00F010ED" w:rsidRDefault="00F010ED"/>
        </w:tc>
        <w:tc>
          <w:tcPr>
            <w:tcW w:w="1419" w:type="dxa"/>
          </w:tcPr>
          <w:p w:rsidR="00F010ED" w:rsidRDefault="00F010ED"/>
        </w:tc>
        <w:tc>
          <w:tcPr>
            <w:tcW w:w="1419" w:type="dxa"/>
          </w:tcPr>
          <w:p w:rsidR="00F010ED" w:rsidRDefault="00F010ED"/>
        </w:tc>
        <w:tc>
          <w:tcPr>
            <w:tcW w:w="851" w:type="dxa"/>
          </w:tcPr>
          <w:p w:rsidR="00F010ED" w:rsidRDefault="00F010ED"/>
        </w:tc>
        <w:tc>
          <w:tcPr>
            <w:tcW w:w="285" w:type="dxa"/>
          </w:tcPr>
          <w:p w:rsidR="00F010ED" w:rsidRDefault="00F010ED"/>
        </w:tc>
        <w:tc>
          <w:tcPr>
            <w:tcW w:w="1277" w:type="dxa"/>
          </w:tcPr>
          <w:p w:rsidR="00F010ED" w:rsidRDefault="00F010ED"/>
        </w:tc>
        <w:tc>
          <w:tcPr>
            <w:tcW w:w="993" w:type="dxa"/>
          </w:tcPr>
          <w:p w:rsidR="00F010ED" w:rsidRDefault="00F010ED"/>
        </w:tc>
        <w:tc>
          <w:tcPr>
            <w:tcW w:w="2836" w:type="dxa"/>
          </w:tcPr>
          <w:p w:rsidR="00F010ED" w:rsidRDefault="00F010ED"/>
        </w:tc>
      </w:tr>
      <w:tr w:rsidR="00F010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rPr>
                <w:sz w:val="24"/>
                <w:szCs w:val="24"/>
              </w:rPr>
            </w:pPr>
            <w:r>
              <w:rPr>
                <w:rFonts w:ascii="Times New Roman" w:hAnsi="Times New Roman" w:cs="Times New Roman"/>
                <w:color w:val="000000"/>
                <w:sz w:val="24"/>
                <w:szCs w:val="24"/>
              </w:rPr>
              <w:t>ФИНАНСЫ И ЭКОНОМИКА</w:t>
            </w:r>
          </w:p>
        </w:tc>
      </w:tr>
      <w:tr w:rsidR="00F010E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F010E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010ED" w:rsidRDefault="00F010E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F010ED"/>
        </w:tc>
      </w:tr>
      <w:tr w:rsidR="00F010ED" w:rsidRPr="009C0B3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СПЕЦИАЛИСТ В СФЕРЕ УПРАВЛЕНИЯ ПРОЕКТАМИ ГОСУДАРСТВЕННО- ЧАСТНОГО ПАРТНЕРСТВА</w:t>
            </w:r>
          </w:p>
        </w:tc>
      </w:tr>
      <w:tr w:rsidR="00F010ED" w:rsidRPr="009C0B3A">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010ED" w:rsidRPr="009C0B3A" w:rsidRDefault="00F010E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F010ED">
            <w:pPr>
              <w:rPr>
                <w:lang w:val="ru-RU"/>
              </w:rPr>
            </w:pPr>
          </w:p>
        </w:tc>
      </w:tr>
      <w:tr w:rsidR="00F010ED" w:rsidRPr="009C0B3A">
        <w:trPr>
          <w:trHeight w:hRule="exact" w:val="124"/>
        </w:trPr>
        <w:tc>
          <w:tcPr>
            <w:tcW w:w="143" w:type="dxa"/>
          </w:tcPr>
          <w:p w:rsidR="00F010ED" w:rsidRPr="009C0B3A" w:rsidRDefault="00F010ED">
            <w:pPr>
              <w:rPr>
                <w:lang w:val="ru-RU"/>
              </w:rPr>
            </w:pPr>
          </w:p>
        </w:tc>
        <w:tc>
          <w:tcPr>
            <w:tcW w:w="285" w:type="dxa"/>
          </w:tcPr>
          <w:p w:rsidR="00F010ED" w:rsidRPr="009C0B3A" w:rsidRDefault="00F010ED">
            <w:pPr>
              <w:rPr>
                <w:lang w:val="ru-RU"/>
              </w:rPr>
            </w:pPr>
          </w:p>
        </w:tc>
        <w:tc>
          <w:tcPr>
            <w:tcW w:w="710" w:type="dxa"/>
          </w:tcPr>
          <w:p w:rsidR="00F010ED" w:rsidRPr="009C0B3A" w:rsidRDefault="00F010ED">
            <w:pPr>
              <w:rPr>
                <w:lang w:val="ru-RU"/>
              </w:rPr>
            </w:pPr>
          </w:p>
        </w:tc>
        <w:tc>
          <w:tcPr>
            <w:tcW w:w="1419" w:type="dxa"/>
          </w:tcPr>
          <w:p w:rsidR="00F010ED" w:rsidRPr="009C0B3A" w:rsidRDefault="00F010ED">
            <w:pPr>
              <w:rPr>
                <w:lang w:val="ru-RU"/>
              </w:rPr>
            </w:pPr>
          </w:p>
        </w:tc>
        <w:tc>
          <w:tcPr>
            <w:tcW w:w="1419" w:type="dxa"/>
          </w:tcPr>
          <w:p w:rsidR="00F010ED" w:rsidRPr="009C0B3A" w:rsidRDefault="00F010ED">
            <w:pPr>
              <w:rPr>
                <w:lang w:val="ru-RU"/>
              </w:rPr>
            </w:pPr>
          </w:p>
        </w:tc>
        <w:tc>
          <w:tcPr>
            <w:tcW w:w="851" w:type="dxa"/>
          </w:tcPr>
          <w:p w:rsidR="00F010ED" w:rsidRPr="009C0B3A" w:rsidRDefault="00F010ED">
            <w:pPr>
              <w:rPr>
                <w:lang w:val="ru-RU"/>
              </w:rPr>
            </w:pPr>
          </w:p>
        </w:tc>
        <w:tc>
          <w:tcPr>
            <w:tcW w:w="285" w:type="dxa"/>
          </w:tcPr>
          <w:p w:rsidR="00F010ED" w:rsidRPr="009C0B3A" w:rsidRDefault="00F010ED">
            <w:pPr>
              <w:rPr>
                <w:lang w:val="ru-RU"/>
              </w:rPr>
            </w:pPr>
          </w:p>
        </w:tc>
        <w:tc>
          <w:tcPr>
            <w:tcW w:w="1277" w:type="dxa"/>
          </w:tcPr>
          <w:p w:rsidR="00F010ED" w:rsidRPr="009C0B3A" w:rsidRDefault="00F010ED">
            <w:pPr>
              <w:rPr>
                <w:lang w:val="ru-RU"/>
              </w:rPr>
            </w:pPr>
          </w:p>
        </w:tc>
        <w:tc>
          <w:tcPr>
            <w:tcW w:w="993" w:type="dxa"/>
          </w:tcPr>
          <w:p w:rsidR="00F010ED" w:rsidRPr="009C0B3A" w:rsidRDefault="00F010ED">
            <w:pPr>
              <w:rPr>
                <w:lang w:val="ru-RU"/>
              </w:rPr>
            </w:pPr>
          </w:p>
        </w:tc>
        <w:tc>
          <w:tcPr>
            <w:tcW w:w="2836" w:type="dxa"/>
          </w:tcPr>
          <w:p w:rsidR="00F010ED" w:rsidRPr="009C0B3A" w:rsidRDefault="00F010ED">
            <w:pPr>
              <w:rPr>
                <w:lang w:val="ru-RU"/>
              </w:rPr>
            </w:pPr>
          </w:p>
        </w:tc>
      </w:tr>
      <w:tr w:rsidR="00F010ED" w:rsidRPr="009C0B3A">
        <w:trPr>
          <w:trHeight w:hRule="exact" w:val="277"/>
        </w:trPr>
        <w:tc>
          <w:tcPr>
            <w:tcW w:w="5118" w:type="dxa"/>
            <w:gridSpan w:val="7"/>
            <w:shd w:val="clear" w:color="000000" w:fill="FFFFFF"/>
            <w:tcMar>
              <w:left w:w="34" w:type="dxa"/>
              <w:right w:w="34" w:type="dxa"/>
            </w:tcMar>
          </w:tcPr>
          <w:p w:rsidR="00F010ED" w:rsidRDefault="009C0B3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организационно-управленческий, административно-технологический, контрольно-надзорный, научно- исследовательский</w:t>
            </w:r>
          </w:p>
        </w:tc>
      </w:tr>
      <w:tr w:rsidR="00F010ED" w:rsidRPr="009C0B3A">
        <w:trPr>
          <w:trHeight w:hRule="exact" w:val="848"/>
        </w:trPr>
        <w:tc>
          <w:tcPr>
            <w:tcW w:w="143" w:type="dxa"/>
          </w:tcPr>
          <w:p w:rsidR="00F010ED" w:rsidRPr="009C0B3A" w:rsidRDefault="00F010ED">
            <w:pPr>
              <w:rPr>
                <w:lang w:val="ru-RU"/>
              </w:rPr>
            </w:pPr>
          </w:p>
        </w:tc>
        <w:tc>
          <w:tcPr>
            <w:tcW w:w="285" w:type="dxa"/>
          </w:tcPr>
          <w:p w:rsidR="00F010ED" w:rsidRPr="009C0B3A" w:rsidRDefault="00F010ED">
            <w:pPr>
              <w:rPr>
                <w:lang w:val="ru-RU"/>
              </w:rPr>
            </w:pPr>
          </w:p>
        </w:tc>
        <w:tc>
          <w:tcPr>
            <w:tcW w:w="710" w:type="dxa"/>
          </w:tcPr>
          <w:p w:rsidR="00F010ED" w:rsidRPr="009C0B3A" w:rsidRDefault="00F010ED">
            <w:pPr>
              <w:rPr>
                <w:lang w:val="ru-RU"/>
              </w:rPr>
            </w:pPr>
          </w:p>
        </w:tc>
        <w:tc>
          <w:tcPr>
            <w:tcW w:w="1419" w:type="dxa"/>
          </w:tcPr>
          <w:p w:rsidR="00F010ED" w:rsidRPr="009C0B3A" w:rsidRDefault="00F010ED">
            <w:pPr>
              <w:rPr>
                <w:lang w:val="ru-RU"/>
              </w:rPr>
            </w:pPr>
          </w:p>
        </w:tc>
        <w:tc>
          <w:tcPr>
            <w:tcW w:w="1419" w:type="dxa"/>
          </w:tcPr>
          <w:p w:rsidR="00F010ED" w:rsidRPr="009C0B3A" w:rsidRDefault="00F010ED">
            <w:pPr>
              <w:rPr>
                <w:lang w:val="ru-RU"/>
              </w:rPr>
            </w:pPr>
          </w:p>
        </w:tc>
        <w:tc>
          <w:tcPr>
            <w:tcW w:w="851" w:type="dxa"/>
          </w:tcPr>
          <w:p w:rsidR="00F010ED" w:rsidRPr="009C0B3A" w:rsidRDefault="00F010ED">
            <w:pPr>
              <w:rPr>
                <w:lang w:val="ru-RU"/>
              </w:rPr>
            </w:pPr>
          </w:p>
        </w:tc>
        <w:tc>
          <w:tcPr>
            <w:tcW w:w="285" w:type="dxa"/>
          </w:tcPr>
          <w:p w:rsidR="00F010ED" w:rsidRPr="009C0B3A" w:rsidRDefault="00F010ED">
            <w:pPr>
              <w:rPr>
                <w:lang w:val="ru-RU"/>
              </w:rPr>
            </w:pPr>
          </w:p>
        </w:tc>
        <w:tc>
          <w:tcPr>
            <w:tcW w:w="5118" w:type="dxa"/>
            <w:gridSpan w:val="3"/>
            <w:vMerge/>
            <w:shd w:val="clear" w:color="000000" w:fill="FFFFFF"/>
            <w:tcMar>
              <w:left w:w="34" w:type="dxa"/>
              <w:right w:w="34" w:type="dxa"/>
            </w:tcMar>
          </w:tcPr>
          <w:p w:rsidR="00F010ED" w:rsidRPr="009C0B3A" w:rsidRDefault="00F010ED">
            <w:pPr>
              <w:rPr>
                <w:lang w:val="ru-RU"/>
              </w:rPr>
            </w:pPr>
          </w:p>
        </w:tc>
      </w:tr>
      <w:tr w:rsidR="00F010ED" w:rsidRPr="009C0B3A">
        <w:trPr>
          <w:trHeight w:hRule="exact" w:val="2180"/>
        </w:trPr>
        <w:tc>
          <w:tcPr>
            <w:tcW w:w="143" w:type="dxa"/>
          </w:tcPr>
          <w:p w:rsidR="00F010ED" w:rsidRPr="009C0B3A" w:rsidRDefault="00F010ED">
            <w:pPr>
              <w:rPr>
                <w:lang w:val="ru-RU"/>
              </w:rPr>
            </w:pPr>
          </w:p>
        </w:tc>
        <w:tc>
          <w:tcPr>
            <w:tcW w:w="285" w:type="dxa"/>
          </w:tcPr>
          <w:p w:rsidR="00F010ED" w:rsidRPr="009C0B3A" w:rsidRDefault="00F010ED">
            <w:pPr>
              <w:rPr>
                <w:lang w:val="ru-RU"/>
              </w:rPr>
            </w:pPr>
          </w:p>
        </w:tc>
        <w:tc>
          <w:tcPr>
            <w:tcW w:w="710" w:type="dxa"/>
          </w:tcPr>
          <w:p w:rsidR="00F010ED" w:rsidRPr="009C0B3A" w:rsidRDefault="00F010ED">
            <w:pPr>
              <w:rPr>
                <w:lang w:val="ru-RU"/>
              </w:rPr>
            </w:pPr>
          </w:p>
        </w:tc>
        <w:tc>
          <w:tcPr>
            <w:tcW w:w="1419" w:type="dxa"/>
          </w:tcPr>
          <w:p w:rsidR="00F010ED" w:rsidRPr="009C0B3A" w:rsidRDefault="00F010ED">
            <w:pPr>
              <w:rPr>
                <w:lang w:val="ru-RU"/>
              </w:rPr>
            </w:pPr>
          </w:p>
        </w:tc>
        <w:tc>
          <w:tcPr>
            <w:tcW w:w="1419" w:type="dxa"/>
          </w:tcPr>
          <w:p w:rsidR="00F010ED" w:rsidRPr="009C0B3A" w:rsidRDefault="00F010ED">
            <w:pPr>
              <w:rPr>
                <w:lang w:val="ru-RU"/>
              </w:rPr>
            </w:pPr>
          </w:p>
        </w:tc>
        <w:tc>
          <w:tcPr>
            <w:tcW w:w="851" w:type="dxa"/>
          </w:tcPr>
          <w:p w:rsidR="00F010ED" w:rsidRPr="009C0B3A" w:rsidRDefault="00F010ED">
            <w:pPr>
              <w:rPr>
                <w:lang w:val="ru-RU"/>
              </w:rPr>
            </w:pPr>
          </w:p>
        </w:tc>
        <w:tc>
          <w:tcPr>
            <w:tcW w:w="285" w:type="dxa"/>
          </w:tcPr>
          <w:p w:rsidR="00F010ED" w:rsidRPr="009C0B3A" w:rsidRDefault="00F010ED">
            <w:pPr>
              <w:rPr>
                <w:lang w:val="ru-RU"/>
              </w:rPr>
            </w:pPr>
          </w:p>
        </w:tc>
        <w:tc>
          <w:tcPr>
            <w:tcW w:w="1277" w:type="dxa"/>
          </w:tcPr>
          <w:p w:rsidR="00F010ED" w:rsidRPr="009C0B3A" w:rsidRDefault="00F010ED">
            <w:pPr>
              <w:rPr>
                <w:lang w:val="ru-RU"/>
              </w:rPr>
            </w:pPr>
          </w:p>
        </w:tc>
        <w:tc>
          <w:tcPr>
            <w:tcW w:w="993" w:type="dxa"/>
          </w:tcPr>
          <w:p w:rsidR="00F010ED" w:rsidRPr="009C0B3A" w:rsidRDefault="00F010ED">
            <w:pPr>
              <w:rPr>
                <w:lang w:val="ru-RU"/>
              </w:rPr>
            </w:pPr>
          </w:p>
        </w:tc>
        <w:tc>
          <w:tcPr>
            <w:tcW w:w="2836" w:type="dxa"/>
          </w:tcPr>
          <w:p w:rsidR="00F010ED" w:rsidRPr="009C0B3A" w:rsidRDefault="00F010ED">
            <w:pPr>
              <w:rPr>
                <w:lang w:val="ru-RU"/>
              </w:rPr>
            </w:pPr>
          </w:p>
        </w:tc>
      </w:tr>
      <w:tr w:rsidR="00F010ED">
        <w:trPr>
          <w:trHeight w:hRule="exact" w:val="277"/>
        </w:trPr>
        <w:tc>
          <w:tcPr>
            <w:tcW w:w="143" w:type="dxa"/>
          </w:tcPr>
          <w:p w:rsidR="00F010ED" w:rsidRPr="009C0B3A" w:rsidRDefault="00F010ED">
            <w:pPr>
              <w:rPr>
                <w:lang w:val="ru-RU"/>
              </w:rPr>
            </w:pPr>
          </w:p>
        </w:tc>
        <w:tc>
          <w:tcPr>
            <w:tcW w:w="10079" w:type="dxa"/>
            <w:gridSpan w:val="9"/>
            <w:vMerge w:val="restart"/>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010ED">
        <w:trPr>
          <w:trHeight w:hRule="exact" w:val="138"/>
        </w:trPr>
        <w:tc>
          <w:tcPr>
            <w:tcW w:w="143" w:type="dxa"/>
          </w:tcPr>
          <w:p w:rsidR="00F010ED" w:rsidRDefault="00F010ED"/>
        </w:tc>
        <w:tc>
          <w:tcPr>
            <w:tcW w:w="10079" w:type="dxa"/>
            <w:gridSpan w:val="9"/>
            <w:vMerge/>
            <w:shd w:val="clear" w:color="000000" w:fill="FFFFFF"/>
            <w:tcMar>
              <w:left w:w="34" w:type="dxa"/>
              <w:right w:w="34" w:type="dxa"/>
            </w:tcMar>
          </w:tcPr>
          <w:p w:rsidR="00F010ED" w:rsidRDefault="00F010ED"/>
        </w:tc>
      </w:tr>
      <w:tr w:rsidR="00F010ED">
        <w:trPr>
          <w:trHeight w:hRule="exact" w:val="1666"/>
        </w:trPr>
        <w:tc>
          <w:tcPr>
            <w:tcW w:w="143" w:type="dxa"/>
          </w:tcPr>
          <w:p w:rsidR="00F010ED" w:rsidRDefault="00F010ED"/>
        </w:tc>
        <w:tc>
          <w:tcPr>
            <w:tcW w:w="10079" w:type="dxa"/>
            <w:gridSpan w:val="9"/>
            <w:shd w:val="clear" w:color="000000" w:fill="FFFFFF"/>
            <w:tcMar>
              <w:left w:w="34" w:type="dxa"/>
              <w:right w:w="34" w:type="dxa"/>
            </w:tcMar>
          </w:tcPr>
          <w:p w:rsidR="00F010ED" w:rsidRPr="009C0B3A" w:rsidRDefault="009C0B3A">
            <w:pPr>
              <w:spacing w:after="0" w:line="240" w:lineRule="auto"/>
              <w:jc w:val="center"/>
              <w:rPr>
                <w:sz w:val="24"/>
                <w:szCs w:val="24"/>
                <w:lang w:val="ru-RU"/>
              </w:rPr>
            </w:pPr>
            <w:r w:rsidRPr="009C0B3A">
              <w:rPr>
                <w:rFonts w:ascii="Times New Roman" w:hAnsi="Times New Roman" w:cs="Times New Roman"/>
                <w:color w:val="000000"/>
                <w:sz w:val="24"/>
                <w:szCs w:val="24"/>
                <w:lang w:val="ru-RU"/>
              </w:rPr>
              <w:t>заочной формы обучения 2021 года набора</w:t>
            </w:r>
          </w:p>
          <w:p w:rsidR="00F010ED" w:rsidRPr="009C0B3A" w:rsidRDefault="00F010ED">
            <w:pPr>
              <w:spacing w:after="0" w:line="240" w:lineRule="auto"/>
              <w:jc w:val="center"/>
              <w:rPr>
                <w:sz w:val="24"/>
                <w:szCs w:val="24"/>
                <w:lang w:val="ru-RU"/>
              </w:rPr>
            </w:pPr>
          </w:p>
          <w:p w:rsidR="00F010ED" w:rsidRPr="009C0B3A" w:rsidRDefault="009C0B3A">
            <w:pPr>
              <w:spacing w:after="0" w:line="240" w:lineRule="auto"/>
              <w:jc w:val="center"/>
              <w:rPr>
                <w:sz w:val="24"/>
                <w:szCs w:val="24"/>
                <w:lang w:val="ru-RU"/>
              </w:rPr>
            </w:pPr>
            <w:r w:rsidRPr="009C0B3A">
              <w:rPr>
                <w:rFonts w:ascii="Times New Roman" w:hAnsi="Times New Roman" w:cs="Times New Roman"/>
                <w:color w:val="000000"/>
                <w:sz w:val="24"/>
                <w:szCs w:val="24"/>
                <w:lang w:val="ru-RU"/>
              </w:rPr>
              <w:t>на 2021-2022 учебный год</w:t>
            </w:r>
          </w:p>
          <w:p w:rsidR="00F010ED" w:rsidRPr="009C0B3A" w:rsidRDefault="00F010ED">
            <w:pPr>
              <w:spacing w:after="0" w:line="240" w:lineRule="auto"/>
              <w:jc w:val="center"/>
              <w:rPr>
                <w:sz w:val="24"/>
                <w:szCs w:val="24"/>
                <w:lang w:val="ru-RU"/>
              </w:rPr>
            </w:pPr>
          </w:p>
          <w:p w:rsidR="00F010ED" w:rsidRDefault="009C0B3A">
            <w:pPr>
              <w:spacing w:after="0" w:line="240" w:lineRule="auto"/>
              <w:jc w:val="center"/>
              <w:rPr>
                <w:sz w:val="24"/>
                <w:szCs w:val="24"/>
              </w:rPr>
            </w:pPr>
            <w:r>
              <w:rPr>
                <w:rFonts w:ascii="Times New Roman" w:hAnsi="Times New Roman" w:cs="Times New Roman"/>
                <w:color w:val="000000"/>
                <w:sz w:val="24"/>
                <w:szCs w:val="24"/>
              </w:rPr>
              <w:t>Омск, 2021</w:t>
            </w:r>
          </w:p>
        </w:tc>
      </w:tr>
    </w:tbl>
    <w:p w:rsidR="00F010ED" w:rsidRDefault="009C0B3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010ED">
        <w:trPr>
          <w:trHeight w:hRule="exact" w:val="2222"/>
        </w:trPr>
        <w:tc>
          <w:tcPr>
            <w:tcW w:w="10788"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lastRenderedPageBreak/>
              <w:t>Составитель:</w:t>
            </w:r>
          </w:p>
          <w:p w:rsidR="00F010ED" w:rsidRPr="009C0B3A" w:rsidRDefault="00F010ED">
            <w:pPr>
              <w:spacing w:after="0" w:line="240" w:lineRule="auto"/>
              <w:rPr>
                <w:sz w:val="24"/>
                <w:szCs w:val="24"/>
                <w:lang w:val="ru-RU"/>
              </w:rPr>
            </w:pP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к.э.н., доцент _________________ /Сергиенко О.В./</w:t>
            </w:r>
          </w:p>
          <w:p w:rsidR="00F010ED" w:rsidRPr="009C0B3A" w:rsidRDefault="00F010ED">
            <w:pPr>
              <w:spacing w:after="0" w:line="240" w:lineRule="auto"/>
              <w:rPr>
                <w:sz w:val="24"/>
                <w:szCs w:val="24"/>
                <w:lang w:val="ru-RU"/>
              </w:rPr>
            </w:pP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F010ED" w:rsidRDefault="009C0B3A">
            <w:pPr>
              <w:spacing w:after="0" w:line="240" w:lineRule="auto"/>
              <w:rPr>
                <w:sz w:val="24"/>
                <w:szCs w:val="24"/>
              </w:rPr>
            </w:pPr>
            <w:r>
              <w:rPr>
                <w:rFonts w:ascii="Times New Roman" w:hAnsi="Times New Roman" w:cs="Times New Roman"/>
                <w:color w:val="000000"/>
                <w:sz w:val="24"/>
                <w:szCs w:val="24"/>
              </w:rPr>
              <w:t>Протокол от 30.08.2021 г.  №1</w:t>
            </w:r>
          </w:p>
        </w:tc>
      </w:tr>
      <w:tr w:rsidR="00F010ED" w:rsidRPr="009C0B3A">
        <w:trPr>
          <w:trHeight w:hRule="exact" w:val="277"/>
        </w:trPr>
        <w:tc>
          <w:tcPr>
            <w:tcW w:w="10788" w:type="dxa"/>
            <w:shd w:val="clear" w:color="000000" w:fill="FFFFFF"/>
            <w:tcMar>
              <w:left w:w="34" w:type="dxa"/>
              <w:right w:w="34" w:type="dxa"/>
            </w:tcMar>
          </w:tcPr>
          <w:p w:rsidR="009C0B3A" w:rsidRPr="009C0B3A" w:rsidRDefault="009C0B3A" w:rsidP="009C0B3A">
            <w:pPr>
              <w:rPr>
                <w:rFonts w:ascii="Times New Roman" w:hAnsi="Times New Roman" w:cs="Times New Roman"/>
                <w:color w:val="000000"/>
                <w:sz w:val="24"/>
                <w:szCs w:val="24"/>
                <w:lang w:val="ru-RU"/>
              </w:rPr>
            </w:pPr>
            <w:r w:rsidRPr="009C0B3A">
              <w:rPr>
                <w:rFonts w:ascii="Times New Roman" w:hAnsi="Times New Roman" w:cs="Times New Roman"/>
                <w:color w:val="000000"/>
                <w:sz w:val="24"/>
                <w:szCs w:val="24"/>
                <w:lang w:val="ru-RU"/>
              </w:rPr>
              <w:t>Зав. кафедрой, к.э.н., доцент _________________ /Сергиенко О.В./</w:t>
            </w:r>
          </w:p>
          <w:p w:rsidR="00F010ED" w:rsidRPr="009C0B3A" w:rsidRDefault="00F010ED">
            <w:pPr>
              <w:spacing w:after="0" w:line="240" w:lineRule="auto"/>
              <w:rPr>
                <w:sz w:val="24"/>
                <w:szCs w:val="24"/>
                <w:lang w:val="ru-RU"/>
              </w:rPr>
            </w:pPr>
          </w:p>
        </w:tc>
      </w:tr>
    </w:tbl>
    <w:p w:rsidR="00F010ED" w:rsidRPr="009C0B3A" w:rsidRDefault="009C0B3A">
      <w:pPr>
        <w:rPr>
          <w:sz w:val="0"/>
          <w:szCs w:val="0"/>
          <w:lang w:val="ru-RU"/>
        </w:rPr>
      </w:pPr>
      <w:r w:rsidRPr="009C0B3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010ED">
        <w:trPr>
          <w:trHeight w:hRule="exact" w:val="277"/>
        </w:trPr>
        <w:tc>
          <w:tcPr>
            <w:tcW w:w="9654" w:type="dxa"/>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010ED">
        <w:trPr>
          <w:trHeight w:hRule="exact" w:val="555"/>
        </w:trPr>
        <w:tc>
          <w:tcPr>
            <w:tcW w:w="9640" w:type="dxa"/>
          </w:tcPr>
          <w:p w:rsidR="00F010ED" w:rsidRDefault="00F010ED"/>
        </w:tc>
      </w:tr>
      <w:tr w:rsidR="00F010ED">
        <w:trPr>
          <w:trHeight w:hRule="exact" w:val="8751"/>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1     Наименование дисциплины</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9     Методические указания для обучающихся по освоению дисциплины</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010ED" w:rsidRDefault="009C0B3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010ED" w:rsidRDefault="009C0B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10ED" w:rsidRPr="009C0B3A">
        <w:trPr>
          <w:trHeight w:hRule="exact" w:val="277"/>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010ED" w:rsidRPr="009C0B3A">
        <w:trPr>
          <w:trHeight w:hRule="exact" w:val="15113"/>
        </w:trPr>
        <w:tc>
          <w:tcPr>
            <w:tcW w:w="9654" w:type="dxa"/>
            <w:shd w:val="clear" w:color="000000" w:fill="FFFFFF"/>
            <w:tcMar>
              <w:left w:w="34" w:type="dxa"/>
              <w:right w:w="34" w:type="dxa"/>
            </w:tcMar>
          </w:tcPr>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9C0B3A">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2021/2022 учебный год, утвержденным приказом ректора от 30.08.2021 №94</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экспертиза в сфере закупок» в течение 2021/2022 учебного года:</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010ED" w:rsidRPr="009C0B3A" w:rsidRDefault="009C0B3A">
      <w:pPr>
        <w:rPr>
          <w:sz w:val="0"/>
          <w:szCs w:val="0"/>
          <w:lang w:val="ru-RU"/>
        </w:rPr>
      </w:pPr>
      <w:r w:rsidRPr="009C0B3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010ED" w:rsidRPr="009C0B3A">
        <w:trPr>
          <w:trHeight w:hRule="exact" w:val="555"/>
        </w:trPr>
        <w:tc>
          <w:tcPr>
            <w:tcW w:w="9654" w:type="dxa"/>
            <w:shd w:val="clear" w:color="000000" w:fill="FFFFFF"/>
            <w:tcMar>
              <w:left w:w="34" w:type="dxa"/>
              <w:right w:w="34" w:type="dxa"/>
            </w:tcMar>
          </w:tcPr>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F010ED" w:rsidRPr="009C0B3A">
        <w:trPr>
          <w:trHeight w:hRule="exact" w:val="138"/>
        </w:trPr>
        <w:tc>
          <w:tcPr>
            <w:tcW w:w="9640" w:type="dxa"/>
          </w:tcPr>
          <w:p w:rsidR="00F010ED" w:rsidRPr="009C0B3A" w:rsidRDefault="00F010ED">
            <w:pPr>
              <w:rPr>
                <w:lang w:val="ru-RU"/>
              </w:rPr>
            </w:pPr>
          </w:p>
        </w:tc>
      </w:tr>
      <w:tr w:rsidR="00F010ED" w:rsidRPr="009C0B3A">
        <w:trPr>
          <w:trHeight w:hRule="exact" w:val="1396"/>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b/>
                <w:color w:val="000000"/>
                <w:sz w:val="24"/>
                <w:szCs w:val="24"/>
                <w:lang w:val="ru-RU"/>
              </w:rPr>
              <w:t>1. Наименование дисциплины: К.М.02.ДВ.01.01 «Антикоррупционная экспертиза в сфере закупок».</w:t>
            </w:r>
          </w:p>
          <w:p w:rsidR="00F010ED" w:rsidRPr="009C0B3A" w:rsidRDefault="009C0B3A">
            <w:pPr>
              <w:spacing w:after="0" w:line="240" w:lineRule="auto"/>
              <w:rPr>
                <w:sz w:val="24"/>
                <w:szCs w:val="24"/>
                <w:lang w:val="ru-RU"/>
              </w:rPr>
            </w:pPr>
            <w:r w:rsidRPr="009C0B3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010ED" w:rsidRPr="009C0B3A">
        <w:trPr>
          <w:trHeight w:hRule="exact" w:val="138"/>
        </w:trPr>
        <w:tc>
          <w:tcPr>
            <w:tcW w:w="9640" w:type="dxa"/>
          </w:tcPr>
          <w:p w:rsidR="00F010ED" w:rsidRPr="009C0B3A" w:rsidRDefault="00F010ED">
            <w:pPr>
              <w:rPr>
                <w:lang w:val="ru-RU"/>
              </w:rPr>
            </w:pPr>
          </w:p>
        </w:tc>
      </w:tr>
      <w:tr w:rsidR="00F010ED" w:rsidRPr="009C0B3A">
        <w:trPr>
          <w:trHeight w:hRule="exact" w:val="3530"/>
        </w:trPr>
        <w:tc>
          <w:tcPr>
            <w:tcW w:w="9654" w:type="dxa"/>
            <w:shd w:val="clear" w:color="000000" w:fill="FFFFFF"/>
            <w:tcMar>
              <w:left w:w="34" w:type="dxa"/>
              <w:right w:w="34" w:type="dxa"/>
            </w:tcMar>
          </w:tcPr>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9C0B3A">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Процесс изучения дисциплины «Антикоррупционная экспертиза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010ED" w:rsidRPr="009C0B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b/>
                <w:color w:val="000000"/>
                <w:sz w:val="24"/>
                <w:szCs w:val="24"/>
                <w:lang w:val="ru-RU"/>
              </w:rPr>
              <w:t>Код компетенции: ПК-2</w:t>
            </w:r>
          </w:p>
          <w:p w:rsidR="00F010ED" w:rsidRPr="009C0B3A" w:rsidRDefault="009C0B3A">
            <w:pPr>
              <w:spacing w:after="0" w:line="240" w:lineRule="auto"/>
              <w:rPr>
                <w:sz w:val="24"/>
                <w:szCs w:val="24"/>
                <w:lang w:val="ru-RU"/>
              </w:rPr>
            </w:pPr>
            <w:r w:rsidRPr="009C0B3A">
              <w:rPr>
                <w:rFonts w:ascii="Times New Roman" w:hAnsi="Times New Roman" w:cs="Times New Roman"/>
                <w:b/>
                <w:color w:val="000000"/>
                <w:sz w:val="24"/>
                <w:szCs w:val="24"/>
                <w:lang w:val="ru-RU"/>
              </w:rPr>
              <w:t>Способен к экспертизе результатов закупок, приемке контракта</w:t>
            </w:r>
          </w:p>
        </w:tc>
      </w:tr>
      <w:tr w:rsidR="00F010ED">
        <w:trPr>
          <w:trHeight w:hRule="exact" w:val="585"/>
        </w:trPr>
        <w:tc>
          <w:tcPr>
            <w:tcW w:w="9654" w:type="dxa"/>
            <w:shd w:val="clear" w:color="000000" w:fill="FFFFFF"/>
            <w:tcMar>
              <w:left w:w="34" w:type="dxa"/>
              <w:right w:w="34" w:type="dxa"/>
            </w:tcMar>
          </w:tcPr>
          <w:p w:rsidR="00F010ED" w:rsidRPr="009C0B3A" w:rsidRDefault="00F010ED">
            <w:pPr>
              <w:spacing w:after="0" w:line="240" w:lineRule="auto"/>
              <w:rPr>
                <w:sz w:val="24"/>
                <w:szCs w:val="24"/>
                <w:lang w:val="ru-RU"/>
              </w:rPr>
            </w:pPr>
          </w:p>
          <w:p w:rsidR="00F010ED" w:rsidRDefault="009C0B3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10ED" w:rsidRPr="009C0B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ПК-2.11 знать  особенности составления закупочной документации</w:t>
            </w:r>
          </w:p>
        </w:tc>
      </w:tr>
      <w:tr w:rsidR="00F010ED" w:rsidRPr="009C0B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ПК-2.12 знать методологию проведения экспертизы соответствия результа-тов, предусмотренных контрактом, условиям контракта</w:t>
            </w:r>
          </w:p>
        </w:tc>
      </w:tr>
      <w:tr w:rsidR="00F010ED" w:rsidRPr="009C0B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ПК-2.19 уметь производить проверку соот-ветствия фактов и данных при предоставлении (предъявлении) результатов, предусмотренных контрактом, условиям контракта</w:t>
            </w:r>
          </w:p>
        </w:tc>
      </w:tr>
      <w:tr w:rsidR="00F010ED" w:rsidRPr="009C0B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ПК-2.20 уметь составлять и оформлять по результатам проверки документ</w:t>
            </w:r>
          </w:p>
        </w:tc>
      </w:tr>
      <w:tr w:rsidR="00F010ED" w:rsidRPr="009C0B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ПК-2.21 уметь организовывать процедуры приемки поставленного товара, выполненной работы (ее результатов), оказанной услуги и создание приемочной комиссии</w:t>
            </w:r>
          </w:p>
        </w:tc>
      </w:tr>
      <w:tr w:rsidR="00F010ED" w:rsidRPr="009C0B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ПК-2.22 уметь осуществлять подготовку материалов для рассмотрения дел об обжаловании действий (бездействия) заказчика и для выполнения претензионной работы</w:t>
            </w:r>
          </w:p>
        </w:tc>
      </w:tr>
      <w:tr w:rsidR="00F010ED" w:rsidRPr="009C0B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ПК-2.29 владеть навыками   осуществления проверки соответствия результатов, предусмотренных контрактом, условиям контракта</w:t>
            </w:r>
          </w:p>
        </w:tc>
      </w:tr>
      <w:tr w:rsidR="00F010ED" w:rsidRPr="009C0B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ПК-2.30 владеть  навыками  осуществления проверки соответствия фактов и данных при предоставлении (предъявлении) результатов, предусмотренных контрактом, условиям контракта</w:t>
            </w:r>
          </w:p>
        </w:tc>
      </w:tr>
      <w:tr w:rsidR="00F010ED" w:rsidRPr="009C0B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ПК-2.31 владеть навыками организации процедуры приемки поставленного товара, выполненной работы (ее результатов), оказанной услуги и создание приемочной комиссии</w:t>
            </w:r>
          </w:p>
        </w:tc>
      </w:tr>
      <w:tr w:rsidR="00F010ED" w:rsidRPr="009C0B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ПК-2.32 владеть навыками осуществления подготовки материалов для рассмотрения дел об обжаловании действий (бездействия) заказчика и для выполнения претензионной работы</w:t>
            </w:r>
          </w:p>
        </w:tc>
      </w:tr>
      <w:tr w:rsidR="00F010ED" w:rsidRPr="009C0B3A">
        <w:trPr>
          <w:trHeight w:hRule="exact" w:val="416"/>
        </w:trPr>
        <w:tc>
          <w:tcPr>
            <w:tcW w:w="9640" w:type="dxa"/>
          </w:tcPr>
          <w:p w:rsidR="00F010ED" w:rsidRPr="009C0B3A" w:rsidRDefault="00F010ED">
            <w:pPr>
              <w:rPr>
                <w:lang w:val="ru-RU"/>
              </w:rPr>
            </w:pPr>
          </w:p>
        </w:tc>
      </w:tr>
      <w:tr w:rsidR="00F010ED" w:rsidRPr="009C0B3A">
        <w:trPr>
          <w:trHeight w:hRule="exact" w:val="304"/>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010ED">
        <w:trPr>
          <w:trHeight w:hRule="exact" w:val="1348"/>
        </w:trPr>
        <w:tc>
          <w:tcPr>
            <w:tcW w:w="9654" w:type="dxa"/>
            <w:shd w:val="clear" w:color="000000" w:fill="FFFFFF"/>
            <w:tcMar>
              <w:left w:w="34" w:type="dxa"/>
              <w:right w:w="34" w:type="dxa"/>
            </w:tcMar>
          </w:tcPr>
          <w:p w:rsidR="00F010ED" w:rsidRPr="009C0B3A" w:rsidRDefault="00F010ED">
            <w:pPr>
              <w:spacing w:after="0" w:line="240" w:lineRule="auto"/>
              <w:jc w:val="both"/>
              <w:rPr>
                <w:sz w:val="24"/>
                <w:szCs w:val="24"/>
                <w:lang w:val="ru-RU"/>
              </w:rPr>
            </w:pPr>
          </w:p>
          <w:p w:rsidR="00F010ED" w:rsidRDefault="009C0B3A">
            <w:pPr>
              <w:spacing w:after="0" w:line="240" w:lineRule="auto"/>
              <w:jc w:val="both"/>
              <w:rPr>
                <w:sz w:val="24"/>
                <w:szCs w:val="24"/>
              </w:rPr>
            </w:pPr>
            <w:r w:rsidRPr="009C0B3A">
              <w:rPr>
                <w:rFonts w:ascii="Times New Roman" w:hAnsi="Times New Roman" w:cs="Times New Roman"/>
                <w:color w:val="000000"/>
                <w:sz w:val="24"/>
                <w:szCs w:val="24"/>
                <w:lang w:val="ru-RU"/>
              </w:rPr>
              <w:t xml:space="preserve">Дисциплина К.М.02.ДВ.01.01 «Антикоррупционная экспертиза в сфере закупок» относится к обязательной части, является дисциплиной Блока Б1. </w:t>
            </w:r>
            <w:r>
              <w:rPr>
                <w:rFonts w:ascii="Times New Roman" w:hAnsi="Times New Roman" w:cs="Times New Roman"/>
                <w:color w:val="000000"/>
                <w:sz w:val="24"/>
                <w:szCs w:val="24"/>
              </w:rPr>
              <w:t>«Дисциплины (модули)». Модуль "Управление государственными закупками и контрактами" основной</w:t>
            </w:r>
          </w:p>
        </w:tc>
      </w:tr>
    </w:tbl>
    <w:p w:rsidR="00F010ED" w:rsidRDefault="009C0B3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010ED" w:rsidRPr="009C0B3A">
        <w:trPr>
          <w:trHeight w:hRule="exact" w:val="555"/>
        </w:trPr>
        <w:tc>
          <w:tcPr>
            <w:tcW w:w="9654" w:type="dxa"/>
            <w:gridSpan w:val="7"/>
            <w:shd w:val="clear" w:color="000000" w:fill="FFFFFF"/>
            <w:tcMar>
              <w:left w:w="34" w:type="dxa"/>
              <w:right w:w="34" w:type="dxa"/>
            </w:tcMar>
          </w:tcPr>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lastRenderedPageBreak/>
              <w:t>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rsidR="00F010ED" w:rsidRPr="009C0B3A">
        <w:trPr>
          <w:trHeight w:hRule="exact" w:val="138"/>
        </w:trPr>
        <w:tc>
          <w:tcPr>
            <w:tcW w:w="3970" w:type="dxa"/>
          </w:tcPr>
          <w:p w:rsidR="00F010ED" w:rsidRPr="009C0B3A" w:rsidRDefault="00F010ED">
            <w:pPr>
              <w:rPr>
                <w:lang w:val="ru-RU"/>
              </w:rPr>
            </w:pPr>
          </w:p>
        </w:tc>
        <w:tc>
          <w:tcPr>
            <w:tcW w:w="1702" w:type="dxa"/>
          </w:tcPr>
          <w:p w:rsidR="00F010ED" w:rsidRPr="009C0B3A" w:rsidRDefault="00F010ED">
            <w:pPr>
              <w:rPr>
                <w:lang w:val="ru-RU"/>
              </w:rPr>
            </w:pPr>
          </w:p>
        </w:tc>
        <w:tc>
          <w:tcPr>
            <w:tcW w:w="1702" w:type="dxa"/>
          </w:tcPr>
          <w:p w:rsidR="00F010ED" w:rsidRPr="009C0B3A" w:rsidRDefault="00F010ED">
            <w:pPr>
              <w:rPr>
                <w:lang w:val="ru-RU"/>
              </w:rPr>
            </w:pPr>
          </w:p>
        </w:tc>
        <w:tc>
          <w:tcPr>
            <w:tcW w:w="426" w:type="dxa"/>
          </w:tcPr>
          <w:p w:rsidR="00F010ED" w:rsidRPr="009C0B3A" w:rsidRDefault="00F010ED">
            <w:pPr>
              <w:rPr>
                <w:lang w:val="ru-RU"/>
              </w:rPr>
            </w:pPr>
          </w:p>
        </w:tc>
        <w:tc>
          <w:tcPr>
            <w:tcW w:w="710" w:type="dxa"/>
          </w:tcPr>
          <w:p w:rsidR="00F010ED" w:rsidRPr="009C0B3A" w:rsidRDefault="00F010ED">
            <w:pPr>
              <w:rPr>
                <w:lang w:val="ru-RU"/>
              </w:rPr>
            </w:pPr>
          </w:p>
        </w:tc>
        <w:tc>
          <w:tcPr>
            <w:tcW w:w="143" w:type="dxa"/>
          </w:tcPr>
          <w:p w:rsidR="00F010ED" w:rsidRPr="009C0B3A" w:rsidRDefault="00F010ED">
            <w:pPr>
              <w:rPr>
                <w:lang w:val="ru-RU"/>
              </w:rPr>
            </w:pPr>
          </w:p>
        </w:tc>
        <w:tc>
          <w:tcPr>
            <w:tcW w:w="993" w:type="dxa"/>
          </w:tcPr>
          <w:p w:rsidR="00F010ED" w:rsidRPr="009C0B3A" w:rsidRDefault="00F010ED">
            <w:pPr>
              <w:rPr>
                <w:lang w:val="ru-RU"/>
              </w:rPr>
            </w:pPr>
          </w:p>
        </w:tc>
      </w:tr>
      <w:tr w:rsidR="00F010ED" w:rsidRPr="009C0B3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0ED" w:rsidRDefault="009C0B3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0ED" w:rsidRPr="009C0B3A" w:rsidRDefault="009C0B3A">
            <w:pPr>
              <w:spacing w:after="0" w:line="240" w:lineRule="auto"/>
              <w:jc w:val="center"/>
              <w:rPr>
                <w:sz w:val="24"/>
                <w:szCs w:val="24"/>
                <w:lang w:val="ru-RU"/>
              </w:rPr>
            </w:pPr>
            <w:r w:rsidRPr="009C0B3A">
              <w:rPr>
                <w:rFonts w:ascii="Times New Roman" w:hAnsi="Times New Roman" w:cs="Times New Roman"/>
                <w:color w:val="000000"/>
                <w:sz w:val="24"/>
                <w:szCs w:val="24"/>
                <w:lang w:val="ru-RU"/>
              </w:rPr>
              <w:t>Коды</w:t>
            </w:r>
          </w:p>
          <w:p w:rsidR="00F010ED" w:rsidRPr="009C0B3A" w:rsidRDefault="009C0B3A">
            <w:pPr>
              <w:spacing w:after="0" w:line="240" w:lineRule="auto"/>
              <w:jc w:val="center"/>
              <w:rPr>
                <w:sz w:val="24"/>
                <w:szCs w:val="24"/>
                <w:lang w:val="ru-RU"/>
              </w:rPr>
            </w:pPr>
            <w:r w:rsidRPr="009C0B3A">
              <w:rPr>
                <w:rFonts w:ascii="Times New Roman" w:hAnsi="Times New Roman" w:cs="Times New Roman"/>
                <w:color w:val="000000"/>
                <w:sz w:val="24"/>
                <w:szCs w:val="24"/>
                <w:lang w:val="ru-RU"/>
              </w:rPr>
              <w:t>форми-</w:t>
            </w:r>
          </w:p>
          <w:p w:rsidR="00F010ED" w:rsidRPr="009C0B3A" w:rsidRDefault="009C0B3A">
            <w:pPr>
              <w:spacing w:after="0" w:line="240" w:lineRule="auto"/>
              <w:jc w:val="center"/>
              <w:rPr>
                <w:sz w:val="24"/>
                <w:szCs w:val="24"/>
                <w:lang w:val="ru-RU"/>
              </w:rPr>
            </w:pPr>
            <w:r w:rsidRPr="009C0B3A">
              <w:rPr>
                <w:rFonts w:ascii="Times New Roman" w:hAnsi="Times New Roman" w:cs="Times New Roman"/>
                <w:color w:val="000000"/>
                <w:sz w:val="24"/>
                <w:szCs w:val="24"/>
                <w:lang w:val="ru-RU"/>
              </w:rPr>
              <w:t>руемых</w:t>
            </w:r>
          </w:p>
          <w:p w:rsidR="00F010ED" w:rsidRPr="009C0B3A" w:rsidRDefault="009C0B3A">
            <w:pPr>
              <w:spacing w:after="0" w:line="240" w:lineRule="auto"/>
              <w:jc w:val="center"/>
              <w:rPr>
                <w:sz w:val="24"/>
                <w:szCs w:val="24"/>
                <w:lang w:val="ru-RU"/>
              </w:rPr>
            </w:pPr>
            <w:r w:rsidRPr="009C0B3A">
              <w:rPr>
                <w:rFonts w:ascii="Times New Roman" w:hAnsi="Times New Roman" w:cs="Times New Roman"/>
                <w:color w:val="000000"/>
                <w:sz w:val="24"/>
                <w:szCs w:val="24"/>
                <w:lang w:val="ru-RU"/>
              </w:rPr>
              <w:t>компе-</w:t>
            </w:r>
          </w:p>
          <w:p w:rsidR="00F010ED" w:rsidRPr="009C0B3A" w:rsidRDefault="009C0B3A">
            <w:pPr>
              <w:spacing w:after="0" w:line="240" w:lineRule="auto"/>
              <w:jc w:val="center"/>
              <w:rPr>
                <w:sz w:val="24"/>
                <w:szCs w:val="24"/>
                <w:lang w:val="ru-RU"/>
              </w:rPr>
            </w:pPr>
            <w:r w:rsidRPr="009C0B3A">
              <w:rPr>
                <w:rFonts w:ascii="Times New Roman" w:hAnsi="Times New Roman" w:cs="Times New Roman"/>
                <w:color w:val="000000"/>
                <w:sz w:val="24"/>
                <w:szCs w:val="24"/>
                <w:lang w:val="ru-RU"/>
              </w:rPr>
              <w:t>тенций</w:t>
            </w:r>
          </w:p>
        </w:tc>
      </w:tr>
      <w:tr w:rsidR="00F010E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0ED" w:rsidRDefault="009C0B3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0ED" w:rsidRDefault="00F010ED"/>
        </w:tc>
      </w:tr>
      <w:tr w:rsidR="00F010ED" w:rsidRPr="009C0B3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0ED" w:rsidRPr="009C0B3A" w:rsidRDefault="009C0B3A">
            <w:pPr>
              <w:spacing w:after="0" w:line="240" w:lineRule="auto"/>
              <w:jc w:val="center"/>
              <w:rPr>
                <w:sz w:val="24"/>
                <w:szCs w:val="24"/>
                <w:lang w:val="ru-RU"/>
              </w:rPr>
            </w:pPr>
            <w:r w:rsidRPr="009C0B3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0ED" w:rsidRPr="009C0B3A" w:rsidRDefault="009C0B3A">
            <w:pPr>
              <w:spacing w:after="0" w:line="240" w:lineRule="auto"/>
              <w:jc w:val="center"/>
              <w:rPr>
                <w:sz w:val="24"/>
                <w:szCs w:val="24"/>
                <w:lang w:val="ru-RU"/>
              </w:rPr>
            </w:pPr>
            <w:r w:rsidRPr="009C0B3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0ED" w:rsidRPr="009C0B3A" w:rsidRDefault="00F010ED">
            <w:pPr>
              <w:rPr>
                <w:lang w:val="ru-RU"/>
              </w:rPr>
            </w:pPr>
          </w:p>
        </w:tc>
      </w:tr>
      <w:tr w:rsidR="00F010E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0ED" w:rsidRPr="009C0B3A" w:rsidRDefault="009C0B3A">
            <w:pPr>
              <w:spacing w:after="0" w:line="240" w:lineRule="auto"/>
              <w:jc w:val="center"/>
              <w:rPr>
                <w:lang w:val="ru-RU"/>
              </w:rPr>
            </w:pPr>
            <w:r w:rsidRPr="009C0B3A">
              <w:rPr>
                <w:rFonts w:ascii="Times New Roman" w:hAnsi="Times New Roman" w:cs="Times New Roman"/>
                <w:color w:val="000000"/>
                <w:lang w:val="ru-RU"/>
              </w:rPr>
              <w:t>Антикоррупционная политика на государственной и муниципальной службе</w:t>
            </w:r>
          </w:p>
          <w:p w:rsidR="00F010ED" w:rsidRDefault="009C0B3A">
            <w:pPr>
              <w:spacing w:after="0" w:line="240" w:lineRule="auto"/>
              <w:jc w:val="center"/>
            </w:pPr>
            <w:r>
              <w:rPr>
                <w:rFonts w:ascii="Times New Roman" w:hAnsi="Times New Roman" w:cs="Times New Roman"/>
                <w:color w:val="000000"/>
              </w:rPr>
              <w:t>Правовое обеспечение профессиональной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0ED" w:rsidRPr="009C0B3A" w:rsidRDefault="009C0B3A">
            <w:pPr>
              <w:spacing w:after="0" w:line="240" w:lineRule="auto"/>
              <w:jc w:val="center"/>
              <w:rPr>
                <w:lang w:val="ru-RU"/>
              </w:rPr>
            </w:pPr>
            <w:r w:rsidRPr="009C0B3A">
              <w:rPr>
                <w:rFonts w:ascii="Times New Roman" w:hAnsi="Times New Roman" w:cs="Times New Roman"/>
                <w:color w:val="000000"/>
                <w:lang w:val="ru-RU"/>
              </w:rPr>
              <w:t>Контрольно-надзорная деятельность в государственном управлении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0ED" w:rsidRDefault="009C0B3A">
            <w:pPr>
              <w:spacing w:after="0" w:line="240" w:lineRule="auto"/>
              <w:jc w:val="center"/>
              <w:rPr>
                <w:sz w:val="24"/>
                <w:szCs w:val="24"/>
              </w:rPr>
            </w:pPr>
            <w:r>
              <w:rPr>
                <w:rFonts w:ascii="Times New Roman" w:hAnsi="Times New Roman" w:cs="Times New Roman"/>
                <w:color w:val="000000"/>
                <w:sz w:val="24"/>
                <w:szCs w:val="24"/>
              </w:rPr>
              <w:t>ПК-2</w:t>
            </w:r>
          </w:p>
        </w:tc>
      </w:tr>
      <w:tr w:rsidR="00F010ED">
        <w:trPr>
          <w:trHeight w:hRule="exact" w:val="138"/>
        </w:trPr>
        <w:tc>
          <w:tcPr>
            <w:tcW w:w="3970" w:type="dxa"/>
          </w:tcPr>
          <w:p w:rsidR="00F010ED" w:rsidRDefault="00F010ED"/>
        </w:tc>
        <w:tc>
          <w:tcPr>
            <w:tcW w:w="1702" w:type="dxa"/>
          </w:tcPr>
          <w:p w:rsidR="00F010ED" w:rsidRDefault="00F010ED"/>
        </w:tc>
        <w:tc>
          <w:tcPr>
            <w:tcW w:w="1702" w:type="dxa"/>
          </w:tcPr>
          <w:p w:rsidR="00F010ED" w:rsidRDefault="00F010ED"/>
        </w:tc>
        <w:tc>
          <w:tcPr>
            <w:tcW w:w="426" w:type="dxa"/>
          </w:tcPr>
          <w:p w:rsidR="00F010ED" w:rsidRDefault="00F010ED"/>
        </w:tc>
        <w:tc>
          <w:tcPr>
            <w:tcW w:w="710" w:type="dxa"/>
          </w:tcPr>
          <w:p w:rsidR="00F010ED" w:rsidRDefault="00F010ED"/>
        </w:tc>
        <w:tc>
          <w:tcPr>
            <w:tcW w:w="143" w:type="dxa"/>
          </w:tcPr>
          <w:p w:rsidR="00F010ED" w:rsidRDefault="00F010ED"/>
        </w:tc>
        <w:tc>
          <w:tcPr>
            <w:tcW w:w="993" w:type="dxa"/>
          </w:tcPr>
          <w:p w:rsidR="00F010ED" w:rsidRDefault="00F010ED"/>
        </w:tc>
      </w:tr>
      <w:tr w:rsidR="00F010ED" w:rsidRPr="009C0B3A">
        <w:trPr>
          <w:trHeight w:hRule="exact" w:val="1125"/>
        </w:trPr>
        <w:tc>
          <w:tcPr>
            <w:tcW w:w="9654" w:type="dxa"/>
            <w:gridSpan w:val="7"/>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010ED">
        <w:trPr>
          <w:trHeight w:hRule="exact" w:val="585"/>
        </w:trPr>
        <w:tc>
          <w:tcPr>
            <w:tcW w:w="9654" w:type="dxa"/>
            <w:gridSpan w:val="7"/>
            <w:shd w:val="clear" w:color="000000" w:fill="FFFFFF"/>
            <w:tcMar>
              <w:left w:w="34" w:type="dxa"/>
              <w:right w:w="34" w:type="dxa"/>
            </w:tcMar>
          </w:tcPr>
          <w:p w:rsidR="00F010ED" w:rsidRPr="009C0B3A" w:rsidRDefault="009C0B3A">
            <w:pPr>
              <w:spacing w:after="0" w:line="240" w:lineRule="auto"/>
              <w:jc w:val="center"/>
              <w:rPr>
                <w:sz w:val="24"/>
                <w:szCs w:val="24"/>
                <w:lang w:val="ru-RU"/>
              </w:rPr>
            </w:pPr>
            <w:r w:rsidRPr="009C0B3A">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F010ED" w:rsidRDefault="009C0B3A">
            <w:pPr>
              <w:spacing w:after="0" w:line="240" w:lineRule="auto"/>
              <w:jc w:val="center"/>
              <w:rPr>
                <w:sz w:val="24"/>
                <w:szCs w:val="24"/>
              </w:rPr>
            </w:pPr>
            <w:r>
              <w:rPr>
                <w:rFonts w:ascii="Times New Roman" w:hAnsi="Times New Roman" w:cs="Times New Roman"/>
                <w:color w:val="000000"/>
                <w:sz w:val="24"/>
                <w:szCs w:val="24"/>
              </w:rPr>
              <w:t>Из них:</w:t>
            </w:r>
          </w:p>
        </w:tc>
      </w:tr>
      <w:tr w:rsidR="00F010ED">
        <w:trPr>
          <w:trHeight w:hRule="exact" w:val="138"/>
        </w:trPr>
        <w:tc>
          <w:tcPr>
            <w:tcW w:w="3970" w:type="dxa"/>
          </w:tcPr>
          <w:p w:rsidR="00F010ED" w:rsidRDefault="00F010ED"/>
        </w:tc>
        <w:tc>
          <w:tcPr>
            <w:tcW w:w="1702" w:type="dxa"/>
          </w:tcPr>
          <w:p w:rsidR="00F010ED" w:rsidRDefault="00F010ED"/>
        </w:tc>
        <w:tc>
          <w:tcPr>
            <w:tcW w:w="1702" w:type="dxa"/>
          </w:tcPr>
          <w:p w:rsidR="00F010ED" w:rsidRDefault="00F010ED"/>
        </w:tc>
        <w:tc>
          <w:tcPr>
            <w:tcW w:w="426" w:type="dxa"/>
          </w:tcPr>
          <w:p w:rsidR="00F010ED" w:rsidRDefault="00F010ED"/>
        </w:tc>
        <w:tc>
          <w:tcPr>
            <w:tcW w:w="710" w:type="dxa"/>
          </w:tcPr>
          <w:p w:rsidR="00F010ED" w:rsidRDefault="00F010ED"/>
        </w:tc>
        <w:tc>
          <w:tcPr>
            <w:tcW w:w="143" w:type="dxa"/>
          </w:tcPr>
          <w:p w:rsidR="00F010ED" w:rsidRDefault="00F010ED"/>
        </w:tc>
        <w:tc>
          <w:tcPr>
            <w:tcW w:w="993" w:type="dxa"/>
          </w:tcPr>
          <w:p w:rsidR="00F010ED" w:rsidRDefault="00F010ED"/>
        </w:tc>
      </w:tr>
      <w:tr w:rsidR="00F010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4</w:t>
            </w:r>
          </w:p>
        </w:tc>
      </w:tr>
      <w:tr w:rsidR="00F010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4</w:t>
            </w:r>
          </w:p>
        </w:tc>
      </w:tr>
      <w:tr w:rsidR="00F010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0</w:t>
            </w:r>
          </w:p>
        </w:tc>
      </w:tr>
      <w:tr w:rsidR="00F010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0</w:t>
            </w:r>
          </w:p>
        </w:tc>
      </w:tr>
      <w:tr w:rsidR="00F010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60</w:t>
            </w:r>
          </w:p>
        </w:tc>
      </w:tr>
      <w:tr w:rsidR="00F010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4</w:t>
            </w:r>
          </w:p>
        </w:tc>
      </w:tr>
      <w:tr w:rsidR="00F010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зачеты 2</w:t>
            </w:r>
          </w:p>
        </w:tc>
      </w:tr>
      <w:tr w:rsidR="00F010ED">
        <w:trPr>
          <w:trHeight w:hRule="exact" w:val="138"/>
        </w:trPr>
        <w:tc>
          <w:tcPr>
            <w:tcW w:w="3970" w:type="dxa"/>
          </w:tcPr>
          <w:p w:rsidR="00F010ED" w:rsidRDefault="00F010ED"/>
        </w:tc>
        <w:tc>
          <w:tcPr>
            <w:tcW w:w="1702" w:type="dxa"/>
          </w:tcPr>
          <w:p w:rsidR="00F010ED" w:rsidRDefault="00F010ED"/>
        </w:tc>
        <w:tc>
          <w:tcPr>
            <w:tcW w:w="1702" w:type="dxa"/>
          </w:tcPr>
          <w:p w:rsidR="00F010ED" w:rsidRDefault="00F010ED"/>
        </w:tc>
        <w:tc>
          <w:tcPr>
            <w:tcW w:w="426" w:type="dxa"/>
          </w:tcPr>
          <w:p w:rsidR="00F010ED" w:rsidRDefault="00F010ED"/>
        </w:tc>
        <w:tc>
          <w:tcPr>
            <w:tcW w:w="710" w:type="dxa"/>
          </w:tcPr>
          <w:p w:rsidR="00F010ED" w:rsidRDefault="00F010ED"/>
        </w:tc>
        <w:tc>
          <w:tcPr>
            <w:tcW w:w="143" w:type="dxa"/>
          </w:tcPr>
          <w:p w:rsidR="00F010ED" w:rsidRDefault="00F010ED"/>
        </w:tc>
        <w:tc>
          <w:tcPr>
            <w:tcW w:w="993" w:type="dxa"/>
          </w:tcPr>
          <w:p w:rsidR="00F010ED" w:rsidRDefault="00F010ED"/>
        </w:tc>
      </w:tr>
      <w:tr w:rsidR="00F010ED">
        <w:trPr>
          <w:trHeight w:hRule="exact" w:val="1666"/>
        </w:trPr>
        <w:tc>
          <w:tcPr>
            <w:tcW w:w="9654" w:type="dxa"/>
            <w:gridSpan w:val="7"/>
            <w:shd w:val="clear" w:color="000000" w:fill="FFFFFF"/>
            <w:tcMar>
              <w:left w:w="34" w:type="dxa"/>
              <w:right w:w="34" w:type="dxa"/>
            </w:tcMar>
          </w:tcPr>
          <w:p w:rsidR="00F010ED" w:rsidRPr="009C0B3A" w:rsidRDefault="00F010ED">
            <w:pPr>
              <w:spacing w:after="0" w:line="240" w:lineRule="auto"/>
              <w:jc w:val="center"/>
              <w:rPr>
                <w:sz w:val="24"/>
                <w:szCs w:val="24"/>
                <w:lang w:val="ru-RU"/>
              </w:rPr>
            </w:pPr>
          </w:p>
          <w:p w:rsidR="00F010ED" w:rsidRPr="009C0B3A" w:rsidRDefault="009C0B3A">
            <w:pPr>
              <w:spacing w:after="0" w:line="240" w:lineRule="auto"/>
              <w:jc w:val="center"/>
              <w:rPr>
                <w:sz w:val="24"/>
                <w:szCs w:val="24"/>
                <w:lang w:val="ru-RU"/>
              </w:rPr>
            </w:pPr>
            <w:r w:rsidRPr="009C0B3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10ED" w:rsidRPr="009C0B3A" w:rsidRDefault="00F010ED">
            <w:pPr>
              <w:spacing w:after="0" w:line="240" w:lineRule="auto"/>
              <w:jc w:val="center"/>
              <w:rPr>
                <w:sz w:val="24"/>
                <w:szCs w:val="24"/>
                <w:lang w:val="ru-RU"/>
              </w:rPr>
            </w:pPr>
          </w:p>
          <w:p w:rsidR="00F010ED" w:rsidRDefault="009C0B3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010ED">
        <w:trPr>
          <w:trHeight w:hRule="exact" w:val="416"/>
        </w:trPr>
        <w:tc>
          <w:tcPr>
            <w:tcW w:w="3970" w:type="dxa"/>
          </w:tcPr>
          <w:p w:rsidR="00F010ED" w:rsidRDefault="00F010ED"/>
        </w:tc>
        <w:tc>
          <w:tcPr>
            <w:tcW w:w="1702" w:type="dxa"/>
          </w:tcPr>
          <w:p w:rsidR="00F010ED" w:rsidRDefault="00F010ED"/>
        </w:tc>
        <w:tc>
          <w:tcPr>
            <w:tcW w:w="1702" w:type="dxa"/>
          </w:tcPr>
          <w:p w:rsidR="00F010ED" w:rsidRDefault="00F010ED"/>
        </w:tc>
        <w:tc>
          <w:tcPr>
            <w:tcW w:w="426" w:type="dxa"/>
          </w:tcPr>
          <w:p w:rsidR="00F010ED" w:rsidRDefault="00F010ED"/>
        </w:tc>
        <w:tc>
          <w:tcPr>
            <w:tcW w:w="710" w:type="dxa"/>
          </w:tcPr>
          <w:p w:rsidR="00F010ED" w:rsidRDefault="00F010ED"/>
        </w:tc>
        <w:tc>
          <w:tcPr>
            <w:tcW w:w="143" w:type="dxa"/>
          </w:tcPr>
          <w:p w:rsidR="00F010ED" w:rsidRDefault="00F010ED"/>
        </w:tc>
        <w:tc>
          <w:tcPr>
            <w:tcW w:w="993" w:type="dxa"/>
          </w:tcPr>
          <w:p w:rsidR="00F010ED" w:rsidRDefault="00F010ED"/>
        </w:tc>
      </w:tr>
      <w:tr w:rsidR="00F010E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0ED" w:rsidRDefault="009C0B3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0ED" w:rsidRDefault="009C0B3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0ED" w:rsidRDefault="009C0B3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0ED" w:rsidRDefault="009C0B3A">
            <w:pPr>
              <w:spacing w:after="0" w:line="240" w:lineRule="auto"/>
              <w:jc w:val="center"/>
              <w:rPr>
                <w:sz w:val="24"/>
                <w:szCs w:val="24"/>
              </w:rPr>
            </w:pPr>
            <w:r>
              <w:rPr>
                <w:rFonts w:ascii="Times New Roman" w:hAnsi="Times New Roman" w:cs="Times New Roman"/>
                <w:color w:val="000000"/>
                <w:sz w:val="24"/>
                <w:szCs w:val="24"/>
              </w:rPr>
              <w:t>Часов</w:t>
            </w:r>
          </w:p>
        </w:tc>
      </w:tr>
      <w:tr w:rsidR="00F010E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10ED" w:rsidRDefault="00F010E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10ED" w:rsidRDefault="00F010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10ED" w:rsidRDefault="00F010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10ED" w:rsidRDefault="00F010ED"/>
        </w:tc>
      </w:tr>
      <w:tr w:rsidR="00F010E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Тема 1. Понятие и сущность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1</w:t>
            </w:r>
          </w:p>
        </w:tc>
      </w:tr>
      <w:tr w:rsidR="00F010ED">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Тема 2. Меры по противодействию коррупции в Российской Федерации Законодательная основа противодействия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0</w:t>
            </w:r>
          </w:p>
        </w:tc>
      </w:tr>
      <w:tr w:rsidR="00F010E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Тема 3. Контракты в сфере госзакупок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0</w:t>
            </w:r>
          </w:p>
        </w:tc>
      </w:tr>
      <w:tr w:rsidR="00F010ED">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0</w:t>
            </w:r>
          </w:p>
        </w:tc>
      </w:tr>
      <w:tr w:rsidR="00F010ED">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1</w:t>
            </w:r>
          </w:p>
        </w:tc>
      </w:tr>
      <w:tr w:rsidR="00F010E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Тема 5. Антикоррупционная экспертиза. Методика проведения антикоррупционной экспертизы в государственных закупках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1</w:t>
            </w:r>
          </w:p>
        </w:tc>
      </w:tr>
    </w:tbl>
    <w:p w:rsidR="00F010ED" w:rsidRDefault="009C0B3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010E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lastRenderedPageBreak/>
              <w:t>Тема 6. Виды и основания привлечения к ответственности за коррупционные правонарушения по законодательству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1</w:t>
            </w:r>
          </w:p>
        </w:tc>
      </w:tr>
      <w:tr w:rsidR="00F01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F010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60</w:t>
            </w:r>
          </w:p>
        </w:tc>
      </w:tr>
      <w:tr w:rsidR="00F010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Тема 1. Понятие и сущность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1</w:t>
            </w:r>
          </w:p>
        </w:tc>
      </w:tr>
      <w:tr w:rsidR="00F010E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Тема 2. Меры по противодействию коррупции в Российской Федерации Законодательная основа противодействия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0</w:t>
            </w:r>
          </w:p>
        </w:tc>
      </w:tr>
      <w:tr w:rsidR="00F01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Тема 3. Контракты в сфере госзакупок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0</w:t>
            </w:r>
          </w:p>
        </w:tc>
      </w:tr>
      <w:tr w:rsidR="00F010E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0</w:t>
            </w:r>
          </w:p>
        </w:tc>
      </w:tr>
      <w:tr w:rsidR="00F010E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1</w:t>
            </w:r>
          </w:p>
        </w:tc>
      </w:tr>
      <w:tr w:rsidR="00F010E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Тема 5. Антикоррупционная экспертиза. Методика проведения антикоррупционной экспертизы в государственных закупках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1</w:t>
            </w:r>
          </w:p>
        </w:tc>
      </w:tr>
      <w:tr w:rsidR="00F010E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Тема 6. Виды и основания привлечения к ответственности за коррупционные правонарушения по законодательству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1</w:t>
            </w:r>
          </w:p>
        </w:tc>
      </w:tr>
      <w:tr w:rsidR="00F01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F010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4</w:t>
            </w:r>
          </w:p>
        </w:tc>
      </w:tr>
      <w:tr w:rsidR="00F01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F010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0</w:t>
            </w:r>
          </w:p>
        </w:tc>
      </w:tr>
      <w:tr w:rsidR="00F010E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F010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F010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color w:val="000000"/>
                <w:sz w:val="24"/>
                <w:szCs w:val="24"/>
              </w:rPr>
              <w:t>72</w:t>
            </w:r>
          </w:p>
        </w:tc>
      </w:tr>
      <w:tr w:rsidR="00F010ED" w:rsidRPr="009C0B3A">
        <w:trPr>
          <w:trHeight w:hRule="exact" w:val="6825"/>
        </w:trPr>
        <w:tc>
          <w:tcPr>
            <w:tcW w:w="9654" w:type="dxa"/>
            <w:gridSpan w:val="4"/>
            <w:shd w:val="clear" w:color="000000" w:fill="FFFFFF"/>
            <w:tcMar>
              <w:left w:w="34" w:type="dxa"/>
              <w:right w:w="34" w:type="dxa"/>
            </w:tcMar>
          </w:tcPr>
          <w:p w:rsidR="00F010ED" w:rsidRPr="009C0B3A" w:rsidRDefault="00F010ED">
            <w:pPr>
              <w:spacing w:after="0" w:line="240" w:lineRule="auto"/>
              <w:jc w:val="both"/>
              <w:rPr>
                <w:sz w:val="20"/>
                <w:szCs w:val="20"/>
                <w:lang w:val="ru-RU"/>
              </w:rPr>
            </w:pPr>
          </w:p>
          <w:p w:rsidR="00F010ED" w:rsidRPr="009C0B3A" w:rsidRDefault="009C0B3A">
            <w:pPr>
              <w:spacing w:after="0" w:line="240" w:lineRule="auto"/>
              <w:jc w:val="both"/>
              <w:rPr>
                <w:sz w:val="20"/>
                <w:szCs w:val="20"/>
                <w:lang w:val="ru-RU"/>
              </w:rPr>
            </w:pPr>
            <w:r w:rsidRPr="009C0B3A">
              <w:rPr>
                <w:rFonts w:ascii="Times New Roman" w:hAnsi="Times New Roman" w:cs="Times New Roman"/>
                <w:color w:val="000000"/>
                <w:sz w:val="20"/>
                <w:szCs w:val="20"/>
                <w:lang w:val="ru-RU"/>
              </w:rPr>
              <w:t>* Примечания:</w:t>
            </w:r>
          </w:p>
          <w:p w:rsidR="00F010ED" w:rsidRPr="009C0B3A" w:rsidRDefault="009C0B3A">
            <w:pPr>
              <w:spacing w:after="0" w:line="240" w:lineRule="auto"/>
              <w:jc w:val="both"/>
              <w:rPr>
                <w:sz w:val="20"/>
                <w:szCs w:val="20"/>
                <w:lang w:val="ru-RU"/>
              </w:rPr>
            </w:pPr>
            <w:r w:rsidRPr="009C0B3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010ED" w:rsidRPr="009C0B3A" w:rsidRDefault="009C0B3A">
            <w:pPr>
              <w:spacing w:after="0" w:line="240" w:lineRule="auto"/>
              <w:jc w:val="both"/>
              <w:rPr>
                <w:sz w:val="20"/>
                <w:szCs w:val="20"/>
                <w:lang w:val="ru-RU"/>
              </w:rPr>
            </w:pPr>
            <w:r w:rsidRPr="009C0B3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010ED" w:rsidRPr="009C0B3A" w:rsidRDefault="009C0B3A">
            <w:pPr>
              <w:spacing w:after="0" w:line="240" w:lineRule="auto"/>
              <w:jc w:val="both"/>
              <w:rPr>
                <w:sz w:val="20"/>
                <w:szCs w:val="20"/>
                <w:lang w:val="ru-RU"/>
              </w:rPr>
            </w:pPr>
            <w:r w:rsidRPr="009C0B3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010ED" w:rsidRPr="009C0B3A" w:rsidRDefault="009C0B3A">
            <w:pPr>
              <w:spacing w:after="0" w:line="240" w:lineRule="auto"/>
              <w:jc w:val="both"/>
              <w:rPr>
                <w:sz w:val="20"/>
                <w:szCs w:val="20"/>
                <w:lang w:val="ru-RU"/>
              </w:rPr>
            </w:pPr>
            <w:r w:rsidRPr="009C0B3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C0B3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F010ED" w:rsidRPr="009C0B3A" w:rsidRDefault="009C0B3A">
      <w:pPr>
        <w:rPr>
          <w:sz w:val="0"/>
          <w:szCs w:val="0"/>
          <w:lang w:val="ru-RU"/>
        </w:rPr>
      </w:pPr>
      <w:r w:rsidRPr="009C0B3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010ED" w:rsidRPr="009C0B3A">
        <w:trPr>
          <w:trHeight w:hRule="exact" w:val="11058"/>
        </w:trPr>
        <w:tc>
          <w:tcPr>
            <w:tcW w:w="9654" w:type="dxa"/>
            <w:shd w:val="clear" w:color="000000" w:fill="FFFFFF"/>
            <w:tcMar>
              <w:left w:w="34" w:type="dxa"/>
              <w:right w:w="34" w:type="dxa"/>
            </w:tcMar>
          </w:tcPr>
          <w:p w:rsidR="00F010ED" w:rsidRPr="009C0B3A" w:rsidRDefault="009C0B3A">
            <w:pPr>
              <w:spacing w:after="0" w:line="240" w:lineRule="auto"/>
              <w:jc w:val="both"/>
              <w:rPr>
                <w:sz w:val="20"/>
                <w:szCs w:val="20"/>
                <w:lang w:val="ru-RU"/>
              </w:rPr>
            </w:pPr>
            <w:r w:rsidRPr="009C0B3A">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010ED" w:rsidRPr="009C0B3A" w:rsidRDefault="009C0B3A">
            <w:pPr>
              <w:spacing w:after="0" w:line="240" w:lineRule="auto"/>
              <w:jc w:val="both"/>
              <w:rPr>
                <w:sz w:val="20"/>
                <w:szCs w:val="20"/>
                <w:lang w:val="ru-RU"/>
              </w:rPr>
            </w:pPr>
            <w:r w:rsidRPr="009C0B3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010ED" w:rsidRDefault="009C0B3A">
            <w:pPr>
              <w:spacing w:after="0" w:line="240" w:lineRule="auto"/>
              <w:jc w:val="both"/>
              <w:rPr>
                <w:sz w:val="20"/>
                <w:szCs w:val="20"/>
              </w:rPr>
            </w:pPr>
            <w:r w:rsidRPr="009C0B3A">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F010ED" w:rsidRPr="009C0B3A" w:rsidRDefault="009C0B3A">
            <w:pPr>
              <w:spacing w:after="0" w:line="240" w:lineRule="auto"/>
              <w:jc w:val="both"/>
              <w:rPr>
                <w:sz w:val="20"/>
                <w:szCs w:val="20"/>
                <w:lang w:val="ru-RU"/>
              </w:rPr>
            </w:pPr>
            <w:r w:rsidRPr="009C0B3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010ED" w:rsidRPr="009C0B3A" w:rsidRDefault="009C0B3A">
            <w:pPr>
              <w:spacing w:after="0" w:line="240" w:lineRule="auto"/>
              <w:jc w:val="both"/>
              <w:rPr>
                <w:sz w:val="20"/>
                <w:szCs w:val="20"/>
                <w:lang w:val="ru-RU"/>
              </w:rPr>
            </w:pPr>
            <w:r w:rsidRPr="009C0B3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010ED">
        <w:trPr>
          <w:trHeight w:hRule="exact" w:val="585"/>
        </w:trPr>
        <w:tc>
          <w:tcPr>
            <w:tcW w:w="9654" w:type="dxa"/>
            <w:shd w:val="clear" w:color="000000" w:fill="FFFFFF"/>
            <w:tcMar>
              <w:left w:w="34" w:type="dxa"/>
              <w:right w:w="34" w:type="dxa"/>
            </w:tcMar>
          </w:tcPr>
          <w:p w:rsidR="00F010ED" w:rsidRPr="009C0B3A" w:rsidRDefault="00F010ED">
            <w:pPr>
              <w:spacing w:after="0" w:line="240" w:lineRule="auto"/>
              <w:rPr>
                <w:sz w:val="24"/>
                <w:szCs w:val="24"/>
                <w:lang w:val="ru-RU"/>
              </w:rPr>
            </w:pPr>
          </w:p>
          <w:p w:rsidR="00F010ED" w:rsidRDefault="009C0B3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010ED">
        <w:trPr>
          <w:trHeight w:hRule="exact" w:val="277"/>
        </w:trPr>
        <w:tc>
          <w:tcPr>
            <w:tcW w:w="9654" w:type="dxa"/>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010ED" w:rsidRPr="009C0B3A">
        <w:trPr>
          <w:trHeight w:hRule="exact" w:val="26"/>
        </w:trPr>
        <w:tc>
          <w:tcPr>
            <w:tcW w:w="9654" w:type="dxa"/>
            <w:vMerge w:val="restart"/>
            <w:shd w:val="clear" w:color="000000" w:fill="FFFFFF"/>
            <w:tcMar>
              <w:left w:w="34" w:type="dxa"/>
              <w:right w:w="34" w:type="dxa"/>
            </w:tcMar>
          </w:tcPr>
          <w:p w:rsidR="00F010ED" w:rsidRPr="009C0B3A" w:rsidRDefault="009C0B3A">
            <w:pPr>
              <w:spacing w:after="0" w:line="240" w:lineRule="auto"/>
              <w:jc w:val="center"/>
              <w:rPr>
                <w:sz w:val="24"/>
                <w:szCs w:val="24"/>
                <w:lang w:val="ru-RU"/>
              </w:rPr>
            </w:pPr>
            <w:r w:rsidRPr="009C0B3A">
              <w:rPr>
                <w:rFonts w:ascii="Times New Roman" w:hAnsi="Times New Roman" w:cs="Times New Roman"/>
                <w:b/>
                <w:color w:val="000000"/>
                <w:sz w:val="24"/>
                <w:szCs w:val="24"/>
                <w:lang w:val="ru-RU"/>
              </w:rPr>
              <w:t>Тема 1. Понятие и сущность коррупции в Российской Федерации</w:t>
            </w:r>
          </w:p>
        </w:tc>
      </w:tr>
      <w:tr w:rsidR="00F010ED" w:rsidRPr="009C0B3A">
        <w:trPr>
          <w:trHeight w:hRule="exact" w:val="277"/>
        </w:trPr>
        <w:tc>
          <w:tcPr>
            <w:tcW w:w="9654" w:type="dxa"/>
            <w:vMerge/>
            <w:shd w:val="clear" w:color="000000" w:fill="FFFFFF"/>
            <w:tcMar>
              <w:left w:w="34" w:type="dxa"/>
              <w:right w:w="34" w:type="dxa"/>
            </w:tcMar>
          </w:tcPr>
          <w:p w:rsidR="00F010ED" w:rsidRPr="009C0B3A" w:rsidRDefault="00F010ED">
            <w:pPr>
              <w:rPr>
                <w:lang w:val="ru-RU"/>
              </w:rPr>
            </w:pPr>
          </w:p>
        </w:tc>
      </w:tr>
      <w:tr w:rsidR="00F010ED">
        <w:trPr>
          <w:trHeight w:hRule="exact" w:val="3165"/>
        </w:trPr>
        <w:tc>
          <w:tcPr>
            <w:tcW w:w="9654" w:type="dxa"/>
            <w:shd w:val="clear" w:color="000000" w:fill="FFFFFF"/>
            <w:tcMar>
              <w:left w:w="34" w:type="dxa"/>
              <w:right w:w="34" w:type="dxa"/>
            </w:tcMar>
          </w:tcPr>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Исторические этапы и международный опыт противодействия коррупции Зарождение коррупции в системе государственного управления. Экономические, социально- политические, духовно-нравственные основы коррупции. Понятие коррупции как социально-политического явления.</w:t>
            </w:r>
          </w:p>
          <w:p w:rsidR="00F010ED" w:rsidRDefault="009C0B3A">
            <w:pPr>
              <w:spacing w:after="0" w:line="240" w:lineRule="auto"/>
              <w:jc w:val="both"/>
              <w:rPr>
                <w:sz w:val="24"/>
                <w:szCs w:val="24"/>
              </w:rPr>
            </w:pPr>
            <w:r w:rsidRPr="009C0B3A">
              <w:rPr>
                <w:rFonts w:ascii="Times New Roman" w:hAnsi="Times New Roman" w:cs="Times New Roman"/>
                <w:color w:val="000000"/>
                <w:sz w:val="24"/>
                <w:szCs w:val="24"/>
                <w:lang w:val="ru-RU"/>
              </w:rPr>
              <w:t xml:space="preserve">Множественность определений коррупции. Многоаспектность содержания коррупции и ее признаки. Социально-политическая сущность коррупции. Международно-правовое регулирование борьбы с коррупцией. Положения Конвенции ООН против коррупции 2003 г. и Конвенции Совета Европы об уголовной ответственности за коррупцию </w:t>
            </w:r>
            <w:r>
              <w:rPr>
                <w:rFonts w:ascii="Times New Roman" w:hAnsi="Times New Roman" w:cs="Times New Roman"/>
                <w:color w:val="000000"/>
                <w:sz w:val="24"/>
                <w:szCs w:val="24"/>
              </w:rPr>
              <w:t>1999 г. Опыт противодействия коррупции в зарубежных странах.</w:t>
            </w:r>
          </w:p>
          <w:p w:rsidR="00F010ED" w:rsidRDefault="009C0B3A">
            <w:pPr>
              <w:spacing w:after="0" w:line="240" w:lineRule="auto"/>
              <w:jc w:val="both"/>
              <w:rPr>
                <w:sz w:val="24"/>
                <w:szCs w:val="24"/>
              </w:rPr>
            </w:pPr>
            <w:r w:rsidRPr="009C0B3A">
              <w:rPr>
                <w:rFonts w:ascii="Times New Roman" w:hAnsi="Times New Roman" w:cs="Times New Roman"/>
                <w:color w:val="000000"/>
                <w:sz w:val="24"/>
                <w:szCs w:val="24"/>
                <w:lang w:val="ru-RU"/>
              </w:rPr>
              <w:t xml:space="preserve">Официальное определение коррупции. Общественная опасность коррупции в Российской Федерации. </w:t>
            </w:r>
            <w:r>
              <w:rPr>
                <w:rFonts w:ascii="Times New Roman" w:hAnsi="Times New Roman" w:cs="Times New Roman"/>
                <w:color w:val="000000"/>
                <w:sz w:val="24"/>
                <w:szCs w:val="24"/>
              </w:rPr>
              <w:t>Негативные последствия коррупции. Содержание коррупции. Коррупция как</w:t>
            </w:r>
          </w:p>
        </w:tc>
      </w:tr>
    </w:tbl>
    <w:p w:rsidR="00F010ED" w:rsidRDefault="009C0B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10ED">
        <w:trPr>
          <w:trHeight w:hRule="exact" w:val="1637"/>
        </w:trPr>
        <w:tc>
          <w:tcPr>
            <w:tcW w:w="9654" w:type="dxa"/>
            <w:shd w:val="clear" w:color="000000" w:fill="FFFFFF"/>
            <w:tcMar>
              <w:left w:w="34" w:type="dxa"/>
              <w:right w:w="34" w:type="dxa"/>
            </w:tcMar>
          </w:tcPr>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lastRenderedPageBreak/>
              <w:t>следствие несовершенства государственного механизма. Духовно-нравственные основы коррупции в Российской Федерации.</w:t>
            </w:r>
          </w:p>
          <w:p w:rsidR="00F010ED" w:rsidRDefault="009C0B3A">
            <w:pPr>
              <w:spacing w:after="0" w:line="240" w:lineRule="auto"/>
              <w:jc w:val="both"/>
              <w:rPr>
                <w:sz w:val="24"/>
                <w:szCs w:val="24"/>
              </w:rPr>
            </w:pPr>
            <w:r w:rsidRPr="009C0B3A">
              <w:rPr>
                <w:rFonts w:ascii="Times New Roman" w:hAnsi="Times New Roman" w:cs="Times New Roman"/>
                <w:color w:val="000000"/>
                <w:sz w:val="24"/>
                <w:szCs w:val="24"/>
                <w:lang w:val="ru-RU"/>
              </w:rPr>
              <w:t xml:space="preserve">Коррупция как деформация общественного и индивидуального сознания. Социально- психологический механизм возникновения коррупционных отношений в Российской Федерации. Специфические черты коррупции в России, отличающие ее от коррупции в других странах. </w:t>
            </w:r>
            <w:r>
              <w:rPr>
                <w:rFonts w:ascii="Times New Roman" w:hAnsi="Times New Roman" w:cs="Times New Roman"/>
                <w:color w:val="000000"/>
                <w:sz w:val="24"/>
                <w:szCs w:val="24"/>
              </w:rPr>
              <w:t>Общая оценка состояния коррупции в современной России</w:t>
            </w:r>
          </w:p>
        </w:tc>
      </w:tr>
      <w:tr w:rsidR="00F010ED" w:rsidRPr="009C0B3A">
        <w:trPr>
          <w:trHeight w:hRule="exact" w:val="585"/>
        </w:trPr>
        <w:tc>
          <w:tcPr>
            <w:tcW w:w="9654" w:type="dxa"/>
            <w:shd w:val="clear" w:color="000000" w:fill="FFFFFF"/>
            <w:tcMar>
              <w:left w:w="34" w:type="dxa"/>
              <w:right w:w="34" w:type="dxa"/>
            </w:tcMar>
          </w:tcPr>
          <w:p w:rsidR="00F010ED" w:rsidRPr="009C0B3A" w:rsidRDefault="009C0B3A">
            <w:pPr>
              <w:spacing w:after="0" w:line="240" w:lineRule="auto"/>
              <w:jc w:val="center"/>
              <w:rPr>
                <w:sz w:val="24"/>
                <w:szCs w:val="24"/>
                <w:lang w:val="ru-RU"/>
              </w:rPr>
            </w:pPr>
            <w:r w:rsidRPr="009C0B3A">
              <w:rPr>
                <w:rFonts w:ascii="Times New Roman" w:hAnsi="Times New Roman" w:cs="Times New Roman"/>
                <w:b/>
                <w:color w:val="000000"/>
                <w:sz w:val="24"/>
                <w:szCs w:val="24"/>
                <w:lang w:val="ru-RU"/>
              </w:rPr>
              <w:t>Тема 2. Меры по противодействию коррупции в Российской Федерации Законодательная основа противодействия коррупции в Российской Федерации</w:t>
            </w:r>
          </w:p>
        </w:tc>
      </w:tr>
      <w:tr w:rsidR="00F010ED" w:rsidRPr="009C0B3A">
        <w:trPr>
          <w:trHeight w:hRule="exact" w:val="8398"/>
        </w:trPr>
        <w:tc>
          <w:tcPr>
            <w:tcW w:w="9654" w:type="dxa"/>
            <w:shd w:val="clear" w:color="000000" w:fill="FFFFFF"/>
            <w:tcMar>
              <w:left w:w="34" w:type="dxa"/>
              <w:right w:w="34" w:type="dxa"/>
            </w:tcMar>
          </w:tcPr>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Федеральный закон от 25 декабря 2008 г. </w:t>
            </w:r>
            <w:r>
              <w:rPr>
                <w:rFonts w:ascii="Times New Roman" w:hAnsi="Times New Roman" w:cs="Times New Roman"/>
                <w:color w:val="000000"/>
                <w:sz w:val="24"/>
                <w:szCs w:val="24"/>
              </w:rPr>
              <w:t>No</w:t>
            </w:r>
            <w:r w:rsidRPr="009C0B3A">
              <w:rPr>
                <w:rFonts w:ascii="Times New Roman" w:hAnsi="Times New Roman" w:cs="Times New Roman"/>
                <w:color w:val="000000"/>
                <w:sz w:val="24"/>
                <w:szCs w:val="24"/>
                <w:lang w:val="ru-RU"/>
              </w:rPr>
              <w:t xml:space="preserve"> 273-ФЗ «О противодействии коррупции». Федеральный закон от 25 декабря 2008 г. </w:t>
            </w:r>
            <w:r>
              <w:rPr>
                <w:rFonts w:ascii="Times New Roman" w:hAnsi="Times New Roman" w:cs="Times New Roman"/>
                <w:color w:val="000000"/>
                <w:sz w:val="24"/>
                <w:szCs w:val="24"/>
              </w:rPr>
              <w:t>No</w:t>
            </w:r>
            <w:r w:rsidRPr="009C0B3A">
              <w:rPr>
                <w:rFonts w:ascii="Times New Roman" w:hAnsi="Times New Roman" w:cs="Times New Roman"/>
                <w:color w:val="000000"/>
                <w:sz w:val="24"/>
                <w:szCs w:val="24"/>
                <w:lang w:val="ru-RU"/>
              </w:rPr>
              <w:t xml:space="preserve">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Федеральный закон от 17 июля 2009 г. </w:t>
            </w:r>
            <w:r>
              <w:rPr>
                <w:rFonts w:ascii="Times New Roman" w:hAnsi="Times New Roman" w:cs="Times New Roman"/>
                <w:color w:val="000000"/>
                <w:sz w:val="24"/>
                <w:szCs w:val="24"/>
              </w:rPr>
              <w:t>No</w:t>
            </w:r>
            <w:r w:rsidRPr="009C0B3A">
              <w:rPr>
                <w:rFonts w:ascii="Times New Roman" w:hAnsi="Times New Roman" w:cs="Times New Roman"/>
                <w:color w:val="000000"/>
                <w:sz w:val="24"/>
                <w:szCs w:val="24"/>
                <w:lang w:val="ru-RU"/>
              </w:rPr>
              <w:t xml:space="preserve"> 172-ФЗ «Об антикоррупционной экспертизе нормативных правовых актов и проектов нормативных правовых актов». Федеральный закон от 17 июля 2009 г. </w:t>
            </w:r>
            <w:r>
              <w:rPr>
                <w:rFonts w:ascii="Times New Roman" w:hAnsi="Times New Roman" w:cs="Times New Roman"/>
                <w:color w:val="000000"/>
                <w:sz w:val="24"/>
                <w:szCs w:val="24"/>
              </w:rPr>
              <w:t>No</w:t>
            </w:r>
            <w:r w:rsidRPr="009C0B3A">
              <w:rPr>
                <w:rFonts w:ascii="Times New Roman" w:hAnsi="Times New Roman" w:cs="Times New Roman"/>
                <w:color w:val="000000"/>
                <w:sz w:val="24"/>
                <w:szCs w:val="24"/>
                <w:lang w:val="ru-RU"/>
              </w:rPr>
              <w:t xml:space="preserve"> 171-ФЗ «О внесении изменений в Федеральный закон «О прокуратуре Российской Федерации» в связи с принятием Федерального закона «Об антикоррупционной экспертизе нормативных правовых актов и проектов нормативных правовых актов».</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Национальный план противодействия коррупции и его реализация в федеральном законодательстве. Национальная стратегия противодействия коррупции как общий программный документ, положения которого направлены на устранение коренных причин коррупции в обществе. Принципы построения системы и общие положения антикоррупционного законодательства Российской Федерации.</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Принципы антикоррупционной деятельности в Российской Федерации. Приоритет общественных интересов в деятельности субъектов, осуществляющих государственную власть. Непрерывность борьбы с коррупцией. Постоянное совершенствование государственного механизма. Гласность. Связь с практикой. Законность. Обеспечение четкой правовой регламентации деятельности органов государственной власти. Система и компетенция органов государственной власти Российской Федерации в сфере противодействия коррупции.</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Проявление принципа разделения властей в системе противодействия коррупции. Меры по профилактике коррупции в государственном управлении в Российской Федерации. Специальные требования к лицам, претендующим на замещение должностей государственной службы. Развитие института общественного и парламентского контроля за соблюдением антикоррупционного. Полномочия органов государственной власти в противодействии коррупции. Основные направления, формы и методы взаимодействия органов исполнительной власти, следственных органов и прокуратур по противодействию коррупции.</w:t>
            </w:r>
          </w:p>
        </w:tc>
      </w:tr>
      <w:tr w:rsidR="00F010ED" w:rsidRPr="009C0B3A">
        <w:trPr>
          <w:trHeight w:hRule="exact" w:val="304"/>
        </w:trPr>
        <w:tc>
          <w:tcPr>
            <w:tcW w:w="9654" w:type="dxa"/>
            <w:shd w:val="clear" w:color="000000" w:fill="FFFFFF"/>
            <w:tcMar>
              <w:left w:w="34" w:type="dxa"/>
              <w:right w:w="34" w:type="dxa"/>
            </w:tcMar>
          </w:tcPr>
          <w:p w:rsidR="00F010ED" w:rsidRPr="009C0B3A" w:rsidRDefault="009C0B3A">
            <w:pPr>
              <w:spacing w:after="0" w:line="240" w:lineRule="auto"/>
              <w:jc w:val="center"/>
              <w:rPr>
                <w:sz w:val="24"/>
                <w:szCs w:val="24"/>
                <w:lang w:val="ru-RU"/>
              </w:rPr>
            </w:pPr>
            <w:r w:rsidRPr="009C0B3A">
              <w:rPr>
                <w:rFonts w:ascii="Times New Roman" w:hAnsi="Times New Roman" w:cs="Times New Roman"/>
                <w:b/>
                <w:color w:val="000000"/>
                <w:sz w:val="24"/>
                <w:szCs w:val="24"/>
                <w:lang w:val="ru-RU"/>
              </w:rPr>
              <w:t>Тема 3. Контракты в сфере госзакупок</w:t>
            </w:r>
          </w:p>
        </w:tc>
      </w:tr>
      <w:tr w:rsidR="00F010ED">
        <w:trPr>
          <w:trHeight w:hRule="exact" w:val="4071"/>
        </w:trPr>
        <w:tc>
          <w:tcPr>
            <w:tcW w:w="9654" w:type="dxa"/>
            <w:shd w:val="clear" w:color="000000" w:fill="FFFFFF"/>
            <w:tcMar>
              <w:left w:w="34" w:type="dxa"/>
              <w:right w:w="34" w:type="dxa"/>
            </w:tcMar>
          </w:tcPr>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Понятие контрактной системы (КС). Принципы КС, терминология КС. Субъекты КС: заказчик, уполномоченный орган, уполномоченное учреждение, специализированная организация, участники закупок, органы по регулированию контрактной системы, контрольные органы и иные субъекты. Полномочия органов исполнительной власти в системе КС.</w:t>
            </w:r>
          </w:p>
          <w:p w:rsidR="00F010ED" w:rsidRDefault="009C0B3A">
            <w:pPr>
              <w:spacing w:after="0" w:line="240" w:lineRule="auto"/>
              <w:jc w:val="both"/>
              <w:rPr>
                <w:sz w:val="24"/>
                <w:szCs w:val="24"/>
              </w:rPr>
            </w:pPr>
            <w:r w:rsidRPr="009C0B3A">
              <w:rPr>
                <w:rFonts w:ascii="Times New Roman" w:hAnsi="Times New Roman" w:cs="Times New Roman"/>
                <w:color w:val="000000"/>
                <w:sz w:val="24"/>
                <w:szCs w:val="24"/>
                <w:lang w:val="ru-RU"/>
              </w:rPr>
              <w:t xml:space="preserve">Централизация закупок в контрактной системе. Особенности закупок бюджетными учреждениями и иными юридическими лицами. Требования к участникам закупки. Документы, подтверждающие соответствие участника закупки установленным требованиям. Требования к заявкам на участие в закупке. Государственный контракт как особый вид договора. Основные понятия и термины. Порядок заключения контракта. Требования к содержанию контрактов. Возможность изменения объема закупки при заключении контракта. Установление, способы и требования обеспечения контракта. Порядок исполнения контрактов. Экспертиза результатов контракта. Требования к приемке результатов контракта. Оформление и размещение отчета об исполнении контракта в системе ЕИС. </w:t>
            </w:r>
            <w:r>
              <w:rPr>
                <w:rFonts w:ascii="Times New Roman" w:hAnsi="Times New Roman" w:cs="Times New Roman"/>
                <w:color w:val="000000"/>
                <w:sz w:val="24"/>
                <w:szCs w:val="24"/>
              </w:rPr>
              <w:t>Порядок изменения и расторжения контрактов.</w:t>
            </w:r>
          </w:p>
        </w:tc>
      </w:tr>
      <w:tr w:rsidR="00F010ED" w:rsidRPr="009C0B3A">
        <w:trPr>
          <w:trHeight w:hRule="exact" w:val="394"/>
        </w:trPr>
        <w:tc>
          <w:tcPr>
            <w:tcW w:w="9654" w:type="dxa"/>
            <w:shd w:val="clear" w:color="000000" w:fill="FFFFFF"/>
            <w:tcMar>
              <w:left w:w="34" w:type="dxa"/>
              <w:right w:w="34" w:type="dxa"/>
            </w:tcMar>
          </w:tcPr>
          <w:p w:rsidR="00F010ED" w:rsidRPr="009C0B3A" w:rsidRDefault="009C0B3A">
            <w:pPr>
              <w:spacing w:after="0" w:line="240" w:lineRule="auto"/>
              <w:jc w:val="center"/>
              <w:rPr>
                <w:sz w:val="24"/>
                <w:szCs w:val="24"/>
                <w:lang w:val="ru-RU"/>
              </w:rPr>
            </w:pPr>
            <w:r w:rsidRPr="009C0B3A">
              <w:rPr>
                <w:rFonts w:ascii="Times New Roman" w:hAnsi="Times New Roman" w:cs="Times New Roman"/>
                <w:b/>
                <w:color w:val="000000"/>
                <w:sz w:val="24"/>
                <w:szCs w:val="24"/>
                <w:lang w:val="ru-RU"/>
              </w:rPr>
              <w:t>Тема 4. Правовые основы и порядок проведения антикоррупционной экспертизы</w:t>
            </w:r>
          </w:p>
        </w:tc>
      </w:tr>
    </w:tbl>
    <w:p w:rsidR="00F010ED" w:rsidRPr="009C0B3A" w:rsidRDefault="009C0B3A">
      <w:pPr>
        <w:rPr>
          <w:sz w:val="0"/>
          <w:szCs w:val="0"/>
          <w:lang w:val="ru-RU"/>
        </w:rPr>
      </w:pPr>
      <w:r w:rsidRPr="009C0B3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010ED" w:rsidRPr="009C0B3A">
        <w:trPr>
          <w:trHeight w:hRule="exact" w:val="304"/>
        </w:trPr>
        <w:tc>
          <w:tcPr>
            <w:tcW w:w="9654" w:type="dxa"/>
            <w:shd w:val="clear" w:color="000000" w:fill="FFFFFF"/>
            <w:tcMar>
              <w:left w:w="34" w:type="dxa"/>
              <w:right w:w="34" w:type="dxa"/>
            </w:tcMar>
          </w:tcPr>
          <w:p w:rsidR="00F010ED" w:rsidRPr="009C0B3A" w:rsidRDefault="009C0B3A">
            <w:pPr>
              <w:spacing w:after="0" w:line="240" w:lineRule="auto"/>
              <w:jc w:val="center"/>
              <w:rPr>
                <w:sz w:val="24"/>
                <w:szCs w:val="24"/>
                <w:lang w:val="ru-RU"/>
              </w:rPr>
            </w:pPr>
            <w:r w:rsidRPr="009C0B3A">
              <w:rPr>
                <w:rFonts w:ascii="Times New Roman" w:hAnsi="Times New Roman" w:cs="Times New Roman"/>
                <w:b/>
                <w:color w:val="000000"/>
                <w:sz w:val="24"/>
                <w:szCs w:val="24"/>
                <w:lang w:val="ru-RU"/>
              </w:rPr>
              <w:lastRenderedPageBreak/>
              <w:t>нормативных правовых актов органов государственной власти и их проектов</w:t>
            </w:r>
          </w:p>
        </w:tc>
      </w:tr>
      <w:tr w:rsidR="00F010ED" w:rsidRPr="009C0B3A">
        <w:trPr>
          <w:trHeight w:hRule="exact" w:val="11914"/>
        </w:trPr>
        <w:tc>
          <w:tcPr>
            <w:tcW w:w="9654" w:type="dxa"/>
            <w:shd w:val="clear" w:color="000000" w:fill="FFFFFF"/>
            <w:tcMar>
              <w:left w:w="34" w:type="dxa"/>
              <w:right w:w="34" w:type="dxa"/>
            </w:tcMar>
          </w:tcPr>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Федеральный закон от 25 декабря 2008 г. </w:t>
            </w:r>
            <w:r>
              <w:rPr>
                <w:rFonts w:ascii="Times New Roman" w:hAnsi="Times New Roman" w:cs="Times New Roman"/>
                <w:color w:val="000000"/>
                <w:sz w:val="24"/>
                <w:szCs w:val="24"/>
              </w:rPr>
              <w:t>No</w:t>
            </w:r>
            <w:r w:rsidRPr="009C0B3A">
              <w:rPr>
                <w:rFonts w:ascii="Times New Roman" w:hAnsi="Times New Roman" w:cs="Times New Roman"/>
                <w:color w:val="000000"/>
                <w:sz w:val="24"/>
                <w:szCs w:val="24"/>
                <w:lang w:val="ru-RU"/>
              </w:rPr>
              <w:t xml:space="preserve"> 273-ФЗ «О противодействии коррупции» об антикоррупционной экспертизе правовых актов и их проектов как важнейшей мере профилактики коррупции. Понятие и цели анатикоррупционной экспертизы правовых актов и их проектов. Основные факторы, способствующие коррупциогенности актов законодательства. Определение антикоррупционной экспертизы. Антикоррупционная экспертиза как процесс и как деятельность, ее сходство и различие с другими видами экспертиз.</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Объекты и субъекты антикоррупционной экспертизы. Принципы антикоррупционной экспертизы: обязательность; оценка правового акта во взаимосвязи с другими правовыми актами; обоснованность, объективность и проверяемость результатов экспертизы; компетентность лиц, проводящих экспертизу; сотрудничество с институтами гражданского общества при проведении антикоррупционной экспертизы. Правовое регулирование организации  проведения антикоррупционной экспертизы актов органов власти. Основные методы познания, применяемые экспертом при проведении антикоррупционной экспертизы.</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Наиболее распространенные признаки коррупциогенности нормативного правового акта (проекта нормативного правового акта). Широта дискреционных полномочий. Определение компетенции по формуле «вправе». Выборочное изменение объема прав. Чрезмерная свобода подзаконного нормотворчества. Принятие нормативного правового акта за пределами компетенции. Заполнение законодательных пробелов при помощи подзаконных актов в отсутствие законодательной делегации соответствующих полномочий. Отсутствие или неполнота административных процедур. Отказ от конкурсных (аукционных) процедур.</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Коррупциогенные факторы, содержащие неопределенные, трудновыполнимые и (или) обременительные требования к гражданам и организациям.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 Злоупотребление правом заявителя органами государственной власти (их должностными лицами) – отсутствие четкой регламентации прав граждан и организаций.</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Юридико-лингвистическая неопределенность – употребление неустоявшихся, двусмысленных терминов и категорий оценочного характера. Основные стадии экспертного процесса: выбор объекта экспертизы; подготовительная стадия; стадия непосредственного анализа правового акта; составление экспертного заключения. Алгоритм действий эксперта при проведении антикоррупционной экспертизы актов органов военного управления. Основные методы познания, используемые при оценке правового акта на коррупциогенность: общелогический метод; социологический метод; метод экстарполяции; метод экспертных оценок; статистические методы. Основные требования, предъявляемые к эксперту. Подготовка и содержание экспертного заключения (оформление результатов экспертизы). Рекомендации по устранению коррупциогенных факторов и устранению (коррекции) коррупциогенных норм. Форма и содержание экспертного заключения. Независимая антикоррупционная экспертиза и порядок учета ее результатов в нормотворческой деятельности органов военного управления.</w:t>
            </w:r>
          </w:p>
        </w:tc>
      </w:tr>
      <w:tr w:rsidR="00F010ED" w:rsidRPr="009C0B3A">
        <w:trPr>
          <w:trHeight w:hRule="exact" w:val="585"/>
        </w:trPr>
        <w:tc>
          <w:tcPr>
            <w:tcW w:w="9654" w:type="dxa"/>
            <w:shd w:val="clear" w:color="000000" w:fill="FFFFFF"/>
            <w:tcMar>
              <w:left w:w="34" w:type="dxa"/>
              <w:right w:w="34" w:type="dxa"/>
            </w:tcMar>
          </w:tcPr>
          <w:p w:rsidR="00F010ED" w:rsidRPr="009C0B3A" w:rsidRDefault="009C0B3A">
            <w:pPr>
              <w:spacing w:after="0" w:line="240" w:lineRule="auto"/>
              <w:jc w:val="center"/>
              <w:rPr>
                <w:sz w:val="24"/>
                <w:szCs w:val="24"/>
                <w:lang w:val="ru-RU"/>
              </w:rPr>
            </w:pPr>
            <w:r w:rsidRPr="009C0B3A">
              <w:rPr>
                <w:rFonts w:ascii="Times New Roman" w:hAnsi="Times New Roman" w:cs="Times New Roman"/>
                <w:b/>
                <w:color w:val="000000"/>
                <w:sz w:val="24"/>
                <w:szCs w:val="24"/>
                <w:lang w:val="ru-RU"/>
              </w:rPr>
              <w:t>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r>
      <w:tr w:rsidR="00F010ED" w:rsidRPr="009C0B3A">
        <w:trPr>
          <w:trHeight w:hRule="exact" w:val="285"/>
        </w:trPr>
        <w:tc>
          <w:tcPr>
            <w:tcW w:w="9654" w:type="dxa"/>
            <w:shd w:val="clear" w:color="000000" w:fill="FFFFFF"/>
            <w:tcMar>
              <w:left w:w="34" w:type="dxa"/>
              <w:right w:w="34" w:type="dxa"/>
            </w:tcMar>
          </w:tcPr>
          <w:p w:rsidR="00F010ED" w:rsidRPr="009C0B3A" w:rsidRDefault="00F010ED">
            <w:pPr>
              <w:spacing w:after="0" w:line="240" w:lineRule="auto"/>
              <w:jc w:val="both"/>
              <w:rPr>
                <w:sz w:val="24"/>
                <w:szCs w:val="24"/>
                <w:lang w:val="ru-RU"/>
              </w:rPr>
            </w:pPr>
          </w:p>
        </w:tc>
      </w:tr>
      <w:tr w:rsidR="00F010ED" w:rsidRPr="009C0B3A">
        <w:trPr>
          <w:trHeight w:hRule="exact" w:val="585"/>
        </w:trPr>
        <w:tc>
          <w:tcPr>
            <w:tcW w:w="9654" w:type="dxa"/>
            <w:shd w:val="clear" w:color="000000" w:fill="FFFFFF"/>
            <w:tcMar>
              <w:left w:w="34" w:type="dxa"/>
              <w:right w:w="34" w:type="dxa"/>
            </w:tcMar>
          </w:tcPr>
          <w:p w:rsidR="00F010ED" w:rsidRPr="009C0B3A" w:rsidRDefault="009C0B3A">
            <w:pPr>
              <w:spacing w:after="0" w:line="240" w:lineRule="auto"/>
              <w:jc w:val="center"/>
              <w:rPr>
                <w:sz w:val="24"/>
                <w:szCs w:val="24"/>
                <w:lang w:val="ru-RU"/>
              </w:rPr>
            </w:pPr>
            <w:r w:rsidRPr="009C0B3A">
              <w:rPr>
                <w:rFonts w:ascii="Times New Roman" w:hAnsi="Times New Roman" w:cs="Times New Roman"/>
                <w:b/>
                <w:color w:val="000000"/>
                <w:sz w:val="24"/>
                <w:szCs w:val="24"/>
                <w:lang w:val="ru-RU"/>
              </w:rPr>
              <w:t>Тема 5. Антикоррупционная экспертиза. Методика проведения антикоррупционной экспертизы в государственных закупках</w:t>
            </w:r>
          </w:p>
        </w:tc>
      </w:tr>
      <w:tr w:rsidR="00F010ED">
        <w:trPr>
          <w:trHeight w:hRule="exact" w:val="1717"/>
        </w:trPr>
        <w:tc>
          <w:tcPr>
            <w:tcW w:w="9654" w:type="dxa"/>
            <w:shd w:val="clear" w:color="000000" w:fill="FFFFFF"/>
            <w:tcMar>
              <w:left w:w="34" w:type="dxa"/>
              <w:right w:w="34" w:type="dxa"/>
            </w:tcMar>
          </w:tcPr>
          <w:p w:rsidR="00F010ED" w:rsidRDefault="009C0B3A">
            <w:pPr>
              <w:spacing w:after="0" w:line="240" w:lineRule="auto"/>
              <w:jc w:val="both"/>
              <w:rPr>
                <w:sz w:val="24"/>
                <w:szCs w:val="24"/>
              </w:rPr>
            </w:pPr>
            <w:r w:rsidRPr="009C0B3A">
              <w:rPr>
                <w:rFonts w:ascii="Times New Roman" w:hAnsi="Times New Roman" w:cs="Times New Roman"/>
                <w:color w:val="000000"/>
                <w:sz w:val="24"/>
                <w:szCs w:val="24"/>
                <w:lang w:val="ru-RU"/>
              </w:rPr>
              <w:t xml:space="preserve">Понятие антикоррупционной экспертизы, принципы ее проведения. Принцип обязательности проведения антикоррупционной экспертизы. Принцип оценки нормативного правового акта во взаимосвязи с другими нормативными правовыми актами. Принципы обоснованности, объективности и проверяемости результатов антикоррупционной экспертизы. Принцип компетентности лиц, проводящих антикоррупционную экспертизу. </w:t>
            </w:r>
            <w:r>
              <w:rPr>
                <w:rFonts w:ascii="Times New Roman" w:hAnsi="Times New Roman" w:cs="Times New Roman"/>
                <w:color w:val="000000"/>
                <w:sz w:val="24"/>
                <w:szCs w:val="24"/>
              </w:rPr>
              <w:t>Субъекты антикоррупционной экспертизы.</w:t>
            </w:r>
          </w:p>
        </w:tc>
      </w:tr>
    </w:tbl>
    <w:p w:rsidR="00F010ED" w:rsidRDefault="009C0B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10ED">
        <w:trPr>
          <w:trHeight w:hRule="exact" w:val="1907"/>
        </w:trPr>
        <w:tc>
          <w:tcPr>
            <w:tcW w:w="9654" w:type="dxa"/>
            <w:shd w:val="clear" w:color="000000" w:fill="FFFFFF"/>
            <w:tcMar>
              <w:left w:w="34" w:type="dxa"/>
              <w:right w:w="34" w:type="dxa"/>
            </w:tcMar>
          </w:tcPr>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lastRenderedPageBreak/>
              <w:t>Субъекты, уполномоченные на проведение экспертизы. Субъекты, проводящие экспертизу в инициативном порядке. Общественная антикоррупционная экспертиза правовых актов и их проектов: понятие, содержание, основания назначения, субъекты, наделенные правом производства, порядок оформления и распространения.</w:t>
            </w:r>
          </w:p>
          <w:p w:rsidR="00F010ED" w:rsidRDefault="009C0B3A">
            <w:pPr>
              <w:spacing w:after="0" w:line="240" w:lineRule="auto"/>
              <w:jc w:val="both"/>
              <w:rPr>
                <w:sz w:val="24"/>
                <w:szCs w:val="24"/>
              </w:rPr>
            </w:pPr>
            <w:r w:rsidRPr="009C0B3A">
              <w:rPr>
                <w:rFonts w:ascii="Times New Roman" w:hAnsi="Times New Roman" w:cs="Times New Roman"/>
                <w:color w:val="000000"/>
                <w:sz w:val="24"/>
                <w:szCs w:val="24"/>
                <w:lang w:val="ru-RU"/>
              </w:rPr>
              <w:t xml:space="preserve">Предмет и объект антикоррупционной экспертизы. Методика проведения антикоррупционной экспертизы. Понятие коррупциогенных факторов и их виды. </w:t>
            </w:r>
            <w:r>
              <w:rPr>
                <w:rFonts w:ascii="Times New Roman" w:hAnsi="Times New Roman" w:cs="Times New Roman"/>
                <w:color w:val="000000"/>
                <w:sz w:val="24"/>
                <w:szCs w:val="24"/>
              </w:rPr>
              <w:t>Организационно-правовые вопросы проведения антикоррупционной экспертизы.</w:t>
            </w:r>
          </w:p>
        </w:tc>
      </w:tr>
      <w:tr w:rsidR="00F010ED" w:rsidRPr="009C0B3A">
        <w:trPr>
          <w:trHeight w:hRule="exact" w:val="585"/>
        </w:trPr>
        <w:tc>
          <w:tcPr>
            <w:tcW w:w="9654" w:type="dxa"/>
            <w:shd w:val="clear" w:color="000000" w:fill="FFFFFF"/>
            <w:tcMar>
              <w:left w:w="34" w:type="dxa"/>
              <w:right w:w="34" w:type="dxa"/>
            </w:tcMar>
          </w:tcPr>
          <w:p w:rsidR="00F010ED" w:rsidRPr="009C0B3A" w:rsidRDefault="009C0B3A">
            <w:pPr>
              <w:spacing w:after="0" w:line="240" w:lineRule="auto"/>
              <w:jc w:val="center"/>
              <w:rPr>
                <w:sz w:val="24"/>
                <w:szCs w:val="24"/>
                <w:lang w:val="ru-RU"/>
              </w:rPr>
            </w:pPr>
            <w:r w:rsidRPr="009C0B3A">
              <w:rPr>
                <w:rFonts w:ascii="Times New Roman" w:hAnsi="Times New Roman" w:cs="Times New Roman"/>
                <w:b/>
                <w:color w:val="000000"/>
                <w:sz w:val="24"/>
                <w:szCs w:val="24"/>
                <w:lang w:val="ru-RU"/>
              </w:rPr>
              <w:t>Тема 6. Виды и основания привлечения к ответственности за коррупционные правонарушения по законодательству Российской Федерации</w:t>
            </w:r>
          </w:p>
        </w:tc>
      </w:tr>
      <w:tr w:rsidR="00F010ED" w:rsidRPr="009C0B3A">
        <w:trPr>
          <w:trHeight w:hRule="exact" w:val="7317"/>
        </w:trPr>
        <w:tc>
          <w:tcPr>
            <w:tcW w:w="9654" w:type="dxa"/>
            <w:shd w:val="clear" w:color="000000" w:fill="FFFFFF"/>
            <w:tcMar>
              <w:left w:w="34" w:type="dxa"/>
              <w:right w:w="34" w:type="dxa"/>
            </w:tcMar>
          </w:tcPr>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Криминологическая характеристика коррупции в Российской Федерации. Коррупционное правонарушение как противоправное виновное деяние, связанное с неправомерным использованием должностных полномочий лицами, состоящими на государственной службе.</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Признаки криминализации коррупции. Основные виды и формы коррупционных правонарушений. Дисциплинарная, административная и гражданско- правовая ответственность за коррупционные правонарушения. Характеристика дисциплинарных коррупционных проступков служащих. Понятие и признаки административных коррупционных правонарушений. Анализ составов, предусмотренных ст.ст. 5.16, 5.17, 5.18, 5.19, 5.20, 5.45, 5.46, 5.47, 5.48, 5.50, 5.52, 7.27 (в случае совершения соответствующего действия путем присвоения или растраты), 15.14, 15.21 КоАП РФ. Ответственность за их совершение согласно КоАП РФ.</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Гражданско-правовые коррупционные деликты. Правонарушения, предусмотренные гл.гл. 32, 39 ГК РФ. Понятие и признаки взятки и подарка по ГК РФ. Способы выявления бытовых коррупционных правонарушений. Общая характеристика и типологизация коррупционных правонарушений в финансово-экономической сфере.</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Составы коррупционных преступлений: мошенничество (ст. 159 УК РФ); злоупотребление должностными полномочиями (ст. 285 УК РФ); нецелевое расходование бюджетных средств (ст. 285.1 УК РФ); превышение должностных полномочий (ст. 286 УК РФ); присвоение полномочий должностного лица (ст. 288 УК РФ); получение взятки (ст. 290 УК РФ); дача взятки (ст. 291 УК РФ); служебный подлог (ст. 292 УК РФ).</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Ответственность за их совершения. Особенности коррупционных деликтов в бюджетной сфере. Нецелевое и неэффективное использование бюджетных средств. Нарушения при проведении конкурсов и отборе исполнителей работ в Российской Федерации.</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Халатность, злоупотребления должностными полномочиями, иные противоправные действия со стороны должностных лиц в процессе подготовки и в ходе реализации государственных контрактов.</w:t>
            </w:r>
          </w:p>
        </w:tc>
      </w:tr>
      <w:tr w:rsidR="00F010ED">
        <w:trPr>
          <w:trHeight w:hRule="exact" w:val="277"/>
        </w:trPr>
        <w:tc>
          <w:tcPr>
            <w:tcW w:w="9654" w:type="dxa"/>
            <w:shd w:val="clear" w:color="000000" w:fill="FFFFFF"/>
            <w:tcMar>
              <w:left w:w="34" w:type="dxa"/>
              <w:right w:w="34" w:type="dxa"/>
            </w:tcMar>
          </w:tcPr>
          <w:p w:rsidR="00F010ED" w:rsidRDefault="009C0B3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010ED">
        <w:trPr>
          <w:trHeight w:hRule="exact" w:val="147"/>
        </w:trPr>
        <w:tc>
          <w:tcPr>
            <w:tcW w:w="9640" w:type="dxa"/>
          </w:tcPr>
          <w:p w:rsidR="00F010ED" w:rsidRDefault="00F010ED"/>
        </w:tc>
      </w:tr>
      <w:tr w:rsidR="00F010ED" w:rsidRPr="009C0B3A">
        <w:trPr>
          <w:trHeight w:hRule="exact" w:val="314"/>
        </w:trPr>
        <w:tc>
          <w:tcPr>
            <w:tcW w:w="9654" w:type="dxa"/>
            <w:shd w:val="clear" w:color="000000" w:fill="FFFFFF"/>
            <w:tcMar>
              <w:left w:w="34" w:type="dxa"/>
              <w:right w:w="34" w:type="dxa"/>
            </w:tcMar>
          </w:tcPr>
          <w:p w:rsidR="00F010ED" w:rsidRPr="009C0B3A" w:rsidRDefault="009C0B3A">
            <w:pPr>
              <w:spacing w:after="0" w:line="240" w:lineRule="auto"/>
              <w:jc w:val="center"/>
              <w:rPr>
                <w:sz w:val="24"/>
                <w:szCs w:val="24"/>
                <w:lang w:val="ru-RU"/>
              </w:rPr>
            </w:pPr>
            <w:r w:rsidRPr="009C0B3A">
              <w:rPr>
                <w:rFonts w:ascii="Times New Roman" w:hAnsi="Times New Roman" w:cs="Times New Roman"/>
                <w:b/>
                <w:color w:val="000000"/>
                <w:sz w:val="24"/>
                <w:szCs w:val="24"/>
                <w:lang w:val="ru-RU"/>
              </w:rPr>
              <w:t>Тема 1. Понятие и сущность коррупции в Российской Федерации</w:t>
            </w:r>
          </w:p>
        </w:tc>
      </w:tr>
      <w:tr w:rsidR="00F010ED" w:rsidRPr="009C0B3A">
        <w:trPr>
          <w:trHeight w:hRule="exact" w:val="21"/>
        </w:trPr>
        <w:tc>
          <w:tcPr>
            <w:tcW w:w="9640" w:type="dxa"/>
          </w:tcPr>
          <w:p w:rsidR="00F010ED" w:rsidRPr="009C0B3A" w:rsidRDefault="00F010ED">
            <w:pPr>
              <w:rPr>
                <w:lang w:val="ru-RU"/>
              </w:rPr>
            </w:pPr>
          </w:p>
        </w:tc>
      </w:tr>
      <w:tr w:rsidR="00F010ED">
        <w:trPr>
          <w:trHeight w:hRule="exact" w:val="3289"/>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1. Понятие коррупции как социально-политического явления.</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2. Социально-политическая сущность коррупции.</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3. Международно-правовое регулирование борьбы с коррупцией.</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4. Общественная опасность коррупции в Российской Федерации.</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5. Коррупция как следствие несовершенства государственного механизма.</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6. Духовно-нравственные основы коррупции в Российской Федерации.</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7. Коррупция как деформация общественного и индивидуального сознания.</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8. Социально- психологический механизм возникновения коррупционных отношений в Российской Федерации.</w:t>
            </w:r>
          </w:p>
          <w:p w:rsidR="00F010ED" w:rsidRDefault="009C0B3A">
            <w:pPr>
              <w:spacing w:after="0" w:line="240" w:lineRule="auto"/>
              <w:rPr>
                <w:sz w:val="24"/>
                <w:szCs w:val="24"/>
              </w:rPr>
            </w:pPr>
            <w:r w:rsidRPr="009C0B3A">
              <w:rPr>
                <w:rFonts w:ascii="Times New Roman" w:hAnsi="Times New Roman" w:cs="Times New Roman"/>
                <w:color w:val="000000"/>
                <w:sz w:val="24"/>
                <w:szCs w:val="24"/>
                <w:lang w:val="ru-RU"/>
              </w:rPr>
              <w:t xml:space="preserve">9. Специфические черты коррупции в России, отличающие ее от коррупции в других странах. </w:t>
            </w:r>
            <w:r>
              <w:rPr>
                <w:rFonts w:ascii="Times New Roman" w:hAnsi="Times New Roman" w:cs="Times New Roman"/>
                <w:color w:val="000000"/>
                <w:sz w:val="24"/>
                <w:szCs w:val="24"/>
              </w:rPr>
              <w:t>Общая оценка состояния</w:t>
            </w:r>
          </w:p>
        </w:tc>
      </w:tr>
      <w:tr w:rsidR="00F010ED">
        <w:trPr>
          <w:trHeight w:hRule="exact" w:val="8"/>
        </w:trPr>
        <w:tc>
          <w:tcPr>
            <w:tcW w:w="9640" w:type="dxa"/>
          </w:tcPr>
          <w:p w:rsidR="00F010ED" w:rsidRDefault="00F010ED"/>
        </w:tc>
      </w:tr>
      <w:tr w:rsidR="00F010ED" w:rsidRPr="009C0B3A">
        <w:trPr>
          <w:trHeight w:hRule="exact" w:val="585"/>
        </w:trPr>
        <w:tc>
          <w:tcPr>
            <w:tcW w:w="9654" w:type="dxa"/>
            <w:shd w:val="clear" w:color="000000" w:fill="FFFFFF"/>
            <w:tcMar>
              <w:left w:w="34" w:type="dxa"/>
              <w:right w:w="34" w:type="dxa"/>
            </w:tcMar>
          </w:tcPr>
          <w:p w:rsidR="00F010ED" w:rsidRPr="009C0B3A" w:rsidRDefault="009C0B3A">
            <w:pPr>
              <w:spacing w:after="0" w:line="240" w:lineRule="auto"/>
              <w:jc w:val="center"/>
              <w:rPr>
                <w:sz w:val="24"/>
                <w:szCs w:val="24"/>
                <w:lang w:val="ru-RU"/>
              </w:rPr>
            </w:pPr>
            <w:r w:rsidRPr="009C0B3A">
              <w:rPr>
                <w:rFonts w:ascii="Times New Roman" w:hAnsi="Times New Roman" w:cs="Times New Roman"/>
                <w:b/>
                <w:color w:val="000000"/>
                <w:sz w:val="24"/>
                <w:szCs w:val="24"/>
                <w:lang w:val="ru-RU"/>
              </w:rPr>
              <w:t>Тема 2. Меры по противодействию коррупции в Российской Федерации Законодательная основа противодействия коррупции в Российской Федерации</w:t>
            </w:r>
          </w:p>
        </w:tc>
      </w:tr>
      <w:tr w:rsidR="00F010ED" w:rsidRPr="009C0B3A">
        <w:trPr>
          <w:trHeight w:hRule="exact" w:val="21"/>
        </w:trPr>
        <w:tc>
          <w:tcPr>
            <w:tcW w:w="9640" w:type="dxa"/>
          </w:tcPr>
          <w:p w:rsidR="00F010ED" w:rsidRPr="009C0B3A" w:rsidRDefault="00F010ED">
            <w:pPr>
              <w:rPr>
                <w:lang w:val="ru-RU"/>
              </w:rPr>
            </w:pPr>
          </w:p>
        </w:tc>
      </w:tr>
      <w:tr w:rsidR="00F010ED">
        <w:trPr>
          <w:trHeight w:hRule="exact" w:val="916"/>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1. Причины и условия коррупции. Факторы, стимулирующие рост коррупции. Базовое противоречие между общественной и частной (личной) собственностью.</w:t>
            </w:r>
          </w:p>
          <w:p w:rsidR="00F010ED" w:rsidRDefault="009C0B3A">
            <w:pPr>
              <w:spacing w:after="0" w:line="240" w:lineRule="auto"/>
              <w:rPr>
                <w:sz w:val="24"/>
                <w:szCs w:val="24"/>
              </w:rPr>
            </w:pPr>
            <w:r w:rsidRPr="009C0B3A">
              <w:rPr>
                <w:rFonts w:ascii="Times New Roman" w:hAnsi="Times New Roman" w:cs="Times New Roman"/>
                <w:color w:val="000000"/>
                <w:sz w:val="24"/>
                <w:szCs w:val="24"/>
                <w:lang w:val="ru-RU"/>
              </w:rPr>
              <w:t xml:space="preserve">2. Причины роста и развития коррупции в Российской Федерации. </w:t>
            </w:r>
            <w:r>
              <w:rPr>
                <w:rFonts w:ascii="Times New Roman" w:hAnsi="Times New Roman" w:cs="Times New Roman"/>
                <w:color w:val="000000"/>
                <w:sz w:val="24"/>
                <w:szCs w:val="24"/>
              </w:rPr>
              <w:t>Коррупциогенный</w:t>
            </w:r>
          </w:p>
        </w:tc>
      </w:tr>
    </w:tbl>
    <w:p w:rsidR="00F010ED" w:rsidRDefault="009C0B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10ED" w:rsidRPr="009C0B3A">
        <w:trPr>
          <w:trHeight w:hRule="exact" w:val="4371"/>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lastRenderedPageBreak/>
              <w:t>потенциал соотношения власти и экономики в тоталитарных, переходных и демократических режимах. Государственное регулирование экономики и вовлечение госслужбы в систему рыночных отношений.</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3. Последствия коррупции. Позитивные и негативные последствия коррупции: экономика, социальная сфера, политика. Отторжение общества от государства как последствие коррупции. Криминализация сознания как последствие коррупции.</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4. Социально-психологические условия коррупции. Доминирование личных и клановых отношений в формировании государственных и не государственных структур. Вакуум моральных ценностей и установка на индивидуальное обогащение.</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5. Социально-экономические последствия коррупции: расширение масштабов теневой экономики; профанация механизмов рыночной конкуренции; неэффективное распределение бюджета; повышение цен; снижение инвестиций в производство; увеличение имущественного неравенства населения; дискредитация права и рост организованной преступности.</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6. Политические последствия коррупции: распад национально - государственной</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политики; отчуждение власти; разложение демократических институтов.</w:t>
            </w:r>
          </w:p>
        </w:tc>
      </w:tr>
      <w:tr w:rsidR="00F010ED" w:rsidRPr="009C0B3A">
        <w:trPr>
          <w:trHeight w:hRule="exact" w:val="8"/>
        </w:trPr>
        <w:tc>
          <w:tcPr>
            <w:tcW w:w="9640" w:type="dxa"/>
          </w:tcPr>
          <w:p w:rsidR="00F010ED" w:rsidRPr="009C0B3A" w:rsidRDefault="00F010ED">
            <w:pPr>
              <w:rPr>
                <w:lang w:val="ru-RU"/>
              </w:rPr>
            </w:pPr>
          </w:p>
        </w:tc>
      </w:tr>
      <w:tr w:rsidR="00F010ED" w:rsidRPr="009C0B3A">
        <w:trPr>
          <w:trHeight w:hRule="exact" w:val="314"/>
        </w:trPr>
        <w:tc>
          <w:tcPr>
            <w:tcW w:w="9654" w:type="dxa"/>
            <w:shd w:val="clear" w:color="000000" w:fill="FFFFFF"/>
            <w:tcMar>
              <w:left w:w="34" w:type="dxa"/>
              <w:right w:w="34" w:type="dxa"/>
            </w:tcMar>
          </w:tcPr>
          <w:p w:rsidR="00F010ED" w:rsidRPr="009C0B3A" w:rsidRDefault="009C0B3A">
            <w:pPr>
              <w:spacing w:after="0" w:line="240" w:lineRule="auto"/>
              <w:jc w:val="center"/>
              <w:rPr>
                <w:sz w:val="24"/>
                <w:szCs w:val="24"/>
                <w:lang w:val="ru-RU"/>
              </w:rPr>
            </w:pPr>
            <w:r w:rsidRPr="009C0B3A">
              <w:rPr>
                <w:rFonts w:ascii="Times New Roman" w:hAnsi="Times New Roman" w:cs="Times New Roman"/>
                <w:b/>
                <w:color w:val="000000"/>
                <w:sz w:val="24"/>
                <w:szCs w:val="24"/>
                <w:lang w:val="ru-RU"/>
              </w:rPr>
              <w:t>Тема 3. Контракты в сфере госзакупок</w:t>
            </w:r>
          </w:p>
        </w:tc>
      </w:tr>
      <w:tr w:rsidR="00F010ED" w:rsidRPr="009C0B3A">
        <w:trPr>
          <w:trHeight w:hRule="exact" w:val="21"/>
        </w:trPr>
        <w:tc>
          <w:tcPr>
            <w:tcW w:w="9640" w:type="dxa"/>
          </w:tcPr>
          <w:p w:rsidR="00F010ED" w:rsidRPr="009C0B3A" w:rsidRDefault="00F010ED">
            <w:pPr>
              <w:rPr>
                <w:lang w:val="ru-RU"/>
              </w:rPr>
            </w:pPr>
          </w:p>
        </w:tc>
      </w:tr>
      <w:tr w:rsidR="00F010ED" w:rsidRPr="009C0B3A">
        <w:trPr>
          <w:trHeight w:hRule="exact" w:val="2748"/>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1. Содержание и порядок заключения государственного контракта. Обязательные условия госконтракта.</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2. Порядок заключения контракта в зависимости от способа закупок.</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3. Основания изменения условий закупки, определенные в документации заказчика.</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4. Установление требований обеспечения исполнения контракта.</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5. Способы обеспечения исполнения контракта.</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6. Определение размера обеспечения исполнения контракта.</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7. Проведение экспертизы исполнения контракта.</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8. Порядок и условия одностороннего отказа от исполнения контракта.</w:t>
            </w:r>
          </w:p>
        </w:tc>
      </w:tr>
      <w:tr w:rsidR="00F010ED" w:rsidRPr="009C0B3A">
        <w:trPr>
          <w:trHeight w:hRule="exact" w:val="8"/>
        </w:trPr>
        <w:tc>
          <w:tcPr>
            <w:tcW w:w="9640" w:type="dxa"/>
          </w:tcPr>
          <w:p w:rsidR="00F010ED" w:rsidRPr="009C0B3A" w:rsidRDefault="00F010ED">
            <w:pPr>
              <w:rPr>
                <w:lang w:val="ru-RU"/>
              </w:rPr>
            </w:pPr>
          </w:p>
        </w:tc>
      </w:tr>
      <w:tr w:rsidR="00F010ED" w:rsidRPr="009C0B3A">
        <w:trPr>
          <w:trHeight w:hRule="exact" w:val="855"/>
        </w:trPr>
        <w:tc>
          <w:tcPr>
            <w:tcW w:w="9654" w:type="dxa"/>
            <w:shd w:val="clear" w:color="000000" w:fill="FFFFFF"/>
            <w:tcMar>
              <w:left w:w="34" w:type="dxa"/>
              <w:right w:w="34" w:type="dxa"/>
            </w:tcMar>
          </w:tcPr>
          <w:p w:rsidR="00F010ED" w:rsidRPr="009C0B3A" w:rsidRDefault="009C0B3A">
            <w:pPr>
              <w:spacing w:after="0" w:line="240" w:lineRule="auto"/>
              <w:jc w:val="center"/>
              <w:rPr>
                <w:sz w:val="24"/>
                <w:szCs w:val="24"/>
                <w:lang w:val="ru-RU"/>
              </w:rPr>
            </w:pPr>
            <w:r w:rsidRPr="009C0B3A">
              <w:rPr>
                <w:rFonts w:ascii="Times New Roman" w:hAnsi="Times New Roman" w:cs="Times New Roman"/>
                <w:b/>
                <w:color w:val="000000"/>
                <w:sz w:val="24"/>
                <w:szCs w:val="24"/>
                <w:lang w:val="ru-RU"/>
              </w:rPr>
              <w:t>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r>
      <w:tr w:rsidR="00F010ED" w:rsidRPr="009C0B3A">
        <w:trPr>
          <w:trHeight w:hRule="exact" w:val="21"/>
        </w:trPr>
        <w:tc>
          <w:tcPr>
            <w:tcW w:w="9640" w:type="dxa"/>
          </w:tcPr>
          <w:p w:rsidR="00F010ED" w:rsidRPr="009C0B3A" w:rsidRDefault="00F010ED">
            <w:pPr>
              <w:rPr>
                <w:lang w:val="ru-RU"/>
              </w:rPr>
            </w:pPr>
          </w:p>
        </w:tc>
      </w:tr>
      <w:tr w:rsidR="00F010ED" w:rsidRPr="009C0B3A">
        <w:trPr>
          <w:trHeight w:hRule="exact" w:val="7042"/>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 xml:space="preserve">Федеральный закон от 25 декабря 2008 г. </w:t>
            </w:r>
            <w:r>
              <w:rPr>
                <w:rFonts w:ascii="Times New Roman" w:hAnsi="Times New Roman" w:cs="Times New Roman"/>
                <w:color w:val="000000"/>
                <w:sz w:val="24"/>
                <w:szCs w:val="24"/>
              </w:rPr>
              <w:t>No</w:t>
            </w:r>
            <w:r w:rsidRPr="009C0B3A">
              <w:rPr>
                <w:rFonts w:ascii="Times New Roman" w:hAnsi="Times New Roman" w:cs="Times New Roman"/>
                <w:color w:val="000000"/>
                <w:sz w:val="24"/>
                <w:szCs w:val="24"/>
                <w:lang w:val="ru-RU"/>
              </w:rPr>
              <w:t xml:space="preserve"> 273-ФЗ «О противодействии коррупции» об антикоррупционной экспертизе правовых актов и их проектов как важнейшей мере профилактики коррупции. Понятие и цели анатикоррупционной экспертизы правовых актов и их проектов. Основные факторы, способствующие коррупциогенности актов законодательства. Определение антикоррупционной экспертизы. Антикоррупционная экспертиза как процесс и как деятельность, ее сходство и различие с другими видами экспертиз.</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Объекты и субъекты антикоррупционной экспертизы. Принципы антикоррупционной экспертизы: обязательность; оценка правового акта во взаимосвязи с другими правовыми актами; обоснованность, объективность и проверяемость результатов экспертизы; компетентность лиц, проводящих экспертизу; сотрудничество с институтами гражданского общества при проведении антикоррупционной экспертизы. Правовое регулирование организации  проведения антикоррупционной экспертизы актов органов власти. Основные методы познания, применяемые экспертом при проведении антикоррупционной экспертизы.</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Наиболее распространенные признаки коррупциогенности нормативного правового акта (проекта нормативного правового акта). Широта дискреционных полномочий. Определение компетенции по формуле «вправе». Выборочное изменение объема прав. Чрезмерная свобода подзаконного нормотворчества. Принятие нормативного правового акта за пределами компетенции. Заполнение законодательных пробелов при помощи подзаконных актов в отсутствие законодательной делегации соответствующих полномочий. Отсутствие или неполнота административных процедур. Отказ от конкурсных (аукционных) процедур.</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Коррупциогенные факторы, содержащие неопределенные, трудновыполнимые и (или) обременительные требования к гражданам и организациям. Наличие завышенных требований к лицу, предъявляемых для реализации принадлежащего ему права, –</w:t>
            </w:r>
          </w:p>
        </w:tc>
      </w:tr>
    </w:tbl>
    <w:p w:rsidR="00F010ED" w:rsidRPr="009C0B3A" w:rsidRDefault="009C0B3A">
      <w:pPr>
        <w:rPr>
          <w:sz w:val="0"/>
          <w:szCs w:val="0"/>
          <w:lang w:val="ru-RU"/>
        </w:rPr>
      </w:pPr>
      <w:r w:rsidRPr="009C0B3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010ED" w:rsidRPr="009C0B3A">
        <w:trPr>
          <w:trHeight w:hRule="exact" w:val="5182"/>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lastRenderedPageBreak/>
              <w:t>установление неопределенных, трудновыполнимых и обременительных требований к гражданам и организациям. Злоупотребление правом заявителя органами государственной власти (их должностными лицами) – отсутствие четкой регламентации прав граждан и организаций.</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Юридико-лингвистическая неопределенность – употребление неустоявшихся, двусмысленных терминов и категорий оценочного характера. Основные стадии экспертного процесса: выбор объекта экспертизы; подготовительная стадия; стадия непосредственного анализа правового акта; составление экспертного заключения. Алгоритм действий эксперта при проведении антикоррупционной экспертизы актов органов военного управления. Основные методы познания, используемые при оценке правового акта на коррупциогенность: общелогический метод; социологический метод; метод экстарполяции; метод экспертных оценок; статистические методы. Основные требования, предъявляемые к эксперту. Подготовка и содержание экспертного заключения (оформление результатов экспертизы). Рекомендации по устранению коррупциогенных факторов и устранению (коррекции) коррупциогенных норм. Форма и содержание экспертного заключения. Независимая антикоррупционная экспертиза и порядок учета ее результатов в нормотворческой деятельности органов военного управления.</w:t>
            </w:r>
          </w:p>
        </w:tc>
      </w:tr>
      <w:tr w:rsidR="00F010ED" w:rsidRPr="009C0B3A">
        <w:trPr>
          <w:trHeight w:hRule="exact" w:val="8"/>
        </w:trPr>
        <w:tc>
          <w:tcPr>
            <w:tcW w:w="9640" w:type="dxa"/>
          </w:tcPr>
          <w:p w:rsidR="00F010ED" w:rsidRPr="009C0B3A" w:rsidRDefault="00F010ED">
            <w:pPr>
              <w:rPr>
                <w:lang w:val="ru-RU"/>
              </w:rPr>
            </w:pPr>
          </w:p>
        </w:tc>
      </w:tr>
      <w:tr w:rsidR="00F010ED" w:rsidRPr="009C0B3A">
        <w:trPr>
          <w:trHeight w:hRule="exact" w:val="855"/>
        </w:trPr>
        <w:tc>
          <w:tcPr>
            <w:tcW w:w="9654" w:type="dxa"/>
            <w:shd w:val="clear" w:color="000000" w:fill="FFFFFF"/>
            <w:tcMar>
              <w:left w:w="34" w:type="dxa"/>
              <w:right w:w="34" w:type="dxa"/>
            </w:tcMar>
          </w:tcPr>
          <w:p w:rsidR="00F010ED" w:rsidRPr="009C0B3A" w:rsidRDefault="009C0B3A">
            <w:pPr>
              <w:spacing w:after="0" w:line="240" w:lineRule="auto"/>
              <w:jc w:val="center"/>
              <w:rPr>
                <w:sz w:val="24"/>
                <w:szCs w:val="24"/>
                <w:lang w:val="ru-RU"/>
              </w:rPr>
            </w:pPr>
            <w:r w:rsidRPr="009C0B3A">
              <w:rPr>
                <w:rFonts w:ascii="Times New Roman" w:hAnsi="Times New Roman" w:cs="Times New Roman"/>
                <w:b/>
                <w:color w:val="000000"/>
                <w:sz w:val="24"/>
                <w:szCs w:val="24"/>
                <w:lang w:val="ru-RU"/>
              </w:rPr>
              <w:t>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r>
      <w:tr w:rsidR="00F010ED" w:rsidRPr="009C0B3A">
        <w:trPr>
          <w:trHeight w:hRule="exact" w:val="21"/>
        </w:trPr>
        <w:tc>
          <w:tcPr>
            <w:tcW w:w="9640" w:type="dxa"/>
          </w:tcPr>
          <w:p w:rsidR="00F010ED" w:rsidRPr="009C0B3A" w:rsidRDefault="00F010ED">
            <w:pPr>
              <w:rPr>
                <w:lang w:val="ru-RU"/>
              </w:rPr>
            </w:pPr>
          </w:p>
        </w:tc>
      </w:tr>
      <w:tr w:rsidR="00F010ED" w:rsidRPr="009C0B3A">
        <w:trPr>
          <w:trHeight w:hRule="exact" w:val="5723"/>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1. Правовые основы антикоррупционной политики: международно-правовые акты и национальное антикоррупционное законодательство. Принципы противодействия коррупции.</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2. Конституция РФ и федеральные законы в системе антикорупционного законодательства. Основные положения.</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3. Указы Президента РФ в системе антикоррупционного законодательства, их значение.</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4. Акты федеральных органов исполнительной власти, общая характеристика</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5. Конституционно-правовые основания для регулирования отношений по противодействию коррупции субъектами РФ.</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6. Правовые основы международного сотрудничества в сфере борьбы с коррупцией. Конвенция ООН против коррупции и Конвенция об уголовной ответственности за коррупцию как основные международные документы противодействия коррупции. Проблемы имплементации норм международного права о борьбе с коррупцией в российское аконодательство.</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7. Европейские стандарты противодействия коррупции. Конвенция Совета Европы об отмывании, выявлении, изъятии и конфискации доходов от преступной деятельности от 8 ноября 1990 года. Конвенция Совета Европы об уголовной ответственности за коррупцию от 27 января 1999 года (</w:t>
            </w:r>
            <w:r>
              <w:rPr>
                <w:rFonts w:ascii="Times New Roman" w:hAnsi="Times New Roman" w:cs="Times New Roman"/>
                <w:color w:val="000000"/>
                <w:sz w:val="24"/>
                <w:szCs w:val="24"/>
              </w:rPr>
              <w:t>ETS</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w:t>
            </w:r>
            <w:r w:rsidRPr="009C0B3A">
              <w:rPr>
                <w:rFonts w:ascii="Times New Roman" w:hAnsi="Times New Roman" w:cs="Times New Roman"/>
                <w:color w:val="000000"/>
                <w:sz w:val="24"/>
                <w:szCs w:val="24"/>
                <w:lang w:val="ru-RU"/>
              </w:rPr>
              <w:t xml:space="preserve"> 173), Конвенция Совета Европы о гражданско-правовой ответственности за коррупцию от 04 ноября 1999 года (</w:t>
            </w:r>
            <w:r>
              <w:rPr>
                <w:rFonts w:ascii="Times New Roman" w:hAnsi="Times New Roman" w:cs="Times New Roman"/>
                <w:color w:val="000000"/>
                <w:sz w:val="24"/>
                <w:szCs w:val="24"/>
              </w:rPr>
              <w:t>ETS</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w:t>
            </w:r>
            <w:r w:rsidRPr="009C0B3A">
              <w:rPr>
                <w:rFonts w:ascii="Times New Roman" w:hAnsi="Times New Roman" w:cs="Times New Roman"/>
                <w:color w:val="000000"/>
                <w:sz w:val="24"/>
                <w:szCs w:val="24"/>
                <w:lang w:val="ru-RU"/>
              </w:rPr>
              <w:t xml:space="preserve"> 174), Конвенции ООН против транснациональной организованной преступности от 15 ноября 2000 года, Конвенция ООН против коррупции от 31 октября 2003 года.</w:t>
            </w:r>
          </w:p>
        </w:tc>
      </w:tr>
      <w:tr w:rsidR="00F010ED" w:rsidRPr="009C0B3A">
        <w:trPr>
          <w:trHeight w:hRule="exact" w:val="8"/>
        </w:trPr>
        <w:tc>
          <w:tcPr>
            <w:tcW w:w="9640" w:type="dxa"/>
          </w:tcPr>
          <w:p w:rsidR="00F010ED" w:rsidRPr="009C0B3A" w:rsidRDefault="00F010ED">
            <w:pPr>
              <w:rPr>
                <w:lang w:val="ru-RU"/>
              </w:rPr>
            </w:pPr>
          </w:p>
        </w:tc>
      </w:tr>
      <w:tr w:rsidR="00F010ED" w:rsidRPr="009C0B3A">
        <w:trPr>
          <w:trHeight w:hRule="exact" w:val="585"/>
        </w:trPr>
        <w:tc>
          <w:tcPr>
            <w:tcW w:w="9654" w:type="dxa"/>
            <w:shd w:val="clear" w:color="000000" w:fill="FFFFFF"/>
            <w:tcMar>
              <w:left w:w="34" w:type="dxa"/>
              <w:right w:w="34" w:type="dxa"/>
            </w:tcMar>
          </w:tcPr>
          <w:p w:rsidR="00F010ED" w:rsidRPr="009C0B3A" w:rsidRDefault="009C0B3A">
            <w:pPr>
              <w:spacing w:after="0" w:line="240" w:lineRule="auto"/>
              <w:jc w:val="center"/>
              <w:rPr>
                <w:sz w:val="24"/>
                <w:szCs w:val="24"/>
                <w:lang w:val="ru-RU"/>
              </w:rPr>
            </w:pPr>
            <w:r w:rsidRPr="009C0B3A">
              <w:rPr>
                <w:rFonts w:ascii="Times New Roman" w:hAnsi="Times New Roman" w:cs="Times New Roman"/>
                <w:b/>
                <w:color w:val="000000"/>
                <w:sz w:val="24"/>
                <w:szCs w:val="24"/>
                <w:lang w:val="ru-RU"/>
              </w:rPr>
              <w:t>Тема 5. Антикоррупционная экспертиза. Методика проведения антикоррупционной экспертизы в государственных закупках</w:t>
            </w:r>
          </w:p>
        </w:tc>
      </w:tr>
      <w:tr w:rsidR="00F010ED" w:rsidRPr="009C0B3A">
        <w:trPr>
          <w:trHeight w:hRule="exact" w:val="21"/>
        </w:trPr>
        <w:tc>
          <w:tcPr>
            <w:tcW w:w="9640" w:type="dxa"/>
          </w:tcPr>
          <w:p w:rsidR="00F010ED" w:rsidRPr="009C0B3A" w:rsidRDefault="00F010ED">
            <w:pPr>
              <w:rPr>
                <w:lang w:val="ru-RU"/>
              </w:rPr>
            </w:pPr>
          </w:p>
        </w:tc>
      </w:tr>
      <w:tr w:rsidR="00F010ED" w:rsidRPr="009C0B3A">
        <w:trPr>
          <w:trHeight w:hRule="exact" w:val="2985"/>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1. Антикоррупционная экспертиза. Пошаговый алгоритм антикоррупционной экспертизы</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2. Значение проведения антикоррупционной экспертизы.</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3. Понятие методики проведения антикорупционной экспертизы.</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4. Стадии проведения антикорупционной экспертизы.</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5. Коррупциогенные факторы, способствующие коррупционным проявлениям.</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6. Значение и роль антикоррупционной экспертизы нормативных актов.</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7. Признаки коррупционного тендера и госзаказа</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8. Правовые меры, направленные на противодействие злоупотреблению в сфере госзакупок</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9. Антикоррупционная экспертиза, проводимая институтами гражданского</w:t>
            </w:r>
          </w:p>
        </w:tc>
      </w:tr>
    </w:tbl>
    <w:p w:rsidR="00F010ED" w:rsidRPr="009C0B3A" w:rsidRDefault="009C0B3A">
      <w:pPr>
        <w:rPr>
          <w:sz w:val="0"/>
          <w:szCs w:val="0"/>
          <w:lang w:val="ru-RU"/>
        </w:rPr>
      </w:pPr>
      <w:r w:rsidRPr="009C0B3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010ED" w:rsidRPr="009C0B3A">
        <w:trPr>
          <w:trHeight w:hRule="exact" w:val="1666"/>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lastRenderedPageBreak/>
              <w:t>общества</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10. Объекты антикоррупционной экспертизы, проводимой Общественной палатой РФ; нормативная база по проведению антикоррупционной экспертизы</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11. Статус заключения антикоррупционной экспертизы, проводимой Общественной палатой РФ.</w:t>
            </w:r>
          </w:p>
        </w:tc>
      </w:tr>
      <w:tr w:rsidR="00F010ED" w:rsidRPr="009C0B3A">
        <w:trPr>
          <w:trHeight w:hRule="exact" w:val="8"/>
        </w:trPr>
        <w:tc>
          <w:tcPr>
            <w:tcW w:w="9640" w:type="dxa"/>
          </w:tcPr>
          <w:p w:rsidR="00F010ED" w:rsidRPr="009C0B3A" w:rsidRDefault="00F010ED">
            <w:pPr>
              <w:rPr>
                <w:lang w:val="ru-RU"/>
              </w:rPr>
            </w:pPr>
          </w:p>
        </w:tc>
      </w:tr>
      <w:tr w:rsidR="00F010ED" w:rsidRPr="009C0B3A">
        <w:trPr>
          <w:trHeight w:hRule="exact" w:val="585"/>
        </w:trPr>
        <w:tc>
          <w:tcPr>
            <w:tcW w:w="9654" w:type="dxa"/>
            <w:shd w:val="clear" w:color="000000" w:fill="FFFFFF"/>
            <w:tcMar>
              <w:left w:w="34" w:type="dxa"/>
              <w:right w:w="34" w:type="dxa"/>
            </w:tcMar>
          </w:tcPr>
          <w:p w:rsidR="00F010ED" w:rsidRPr="009C0B3A" w:rsidRDefault="009C0B3A">
            <w:pPr>
              <w:spacing w:after="0" w:line="240" w:lineRule="auto"/>
              <w:jc w:val="center"/>
              <w:rPr>
                <w:sz w:val="24"/>
                <w:szCs w:val="24"/>
                <w:lang w:val="ru-RU"/>
              </w:rPr>
            </w:pPr>
            <w:r w:rsidRPr="009C0B3A">
              <w:rPr>
                <w:rFonts w:ascii="Times New Roman" w:hAnsi="Times New Roman" w:cs="Times New Roman"/>
                <w:b/>
                <w:color w:val="000000"/>
                <w:sz w:val="24"/>
                <w:szCs w:val="24"/>
                <w:lang w:val="ru-RU"/>
              </w:rPr>
              <w:t>Тема 6. Виды и основания привлечения к ответственности за коррупционные правонарушения по законодательству Российской Федерации</w:t>
            </w:r>
          </w:p>
        </w:tc>
      </w:tr>
      <w:tr w:rsidR="00F010ED" w:rsidRPr="009C0B3A">
        <w:trPr>
          <w:trHeight w:hRule="exact" w:val="21"/>
        </w:trPr>
        <w:tc>
          <w:tcPr>
            <w:tcW w:w="9640" w:type="dxa"/>
          </w:tcPr>
          <w:p w:rsidR="00F010ED" w:rsidRPr="009C0B3A" w:rsidRDefault="00F010ED">
            <w:pPr>
              <w:rPr>
                <w:lang w:val="ru-RU"/>
              </w:rPr>
            </w:pPr>
          </w:p>
        </w:tc>
      </w:tr>
      <w:tr w:rsidR="00F010ED">
        <w:trPr>
          <w:trHeight w:hRule="exact" w:val="4101"/>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1. Виды коррупционных правонарушений: конституционно-правовые, дисциплинарные, административные, гражданско-правовые и уголовные. Противодействия коррупции.</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2. Конституционно-правовая ответственность за нарушение запретов в сфере содержание, основания назначения, субъекты, наделенные правом производства, порядок оформления и распространения.</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3. Общая характеристика составов административных правонарушений коррупционной направленности.</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4. Особенности привлечения к гражданско-правовой ответственности за совершение коррупционных правонарушений.</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5. Особенности проведения процессуальных действий и доказывания проступков антикоррупционной направленности.</w:t>
            </w:r>
          </w:p>
          <w:p w:rsidR="00F010ED" w:rsidRDefault="009C0B3A">
            <w:pPr>
              <w:spacing w:after="0" w:line="240" w:lineRule="auto"/>
              <w:rPr>
                <w:sz w:val="24"/>
                <w:szCs w:val="24"/>
              </w:rPr>
            </w:pPr>
            <w:r w:rsidRPr="009C0B3A">
              <w:rPr>
                <w:rFonts w:ascii="Times New Roman" w:hAnsi="Times New Roman" w:cs="Times New Roman"/>
                <w:color w:val="000000"/>
                <w:sz w:val="24"/>
                <w:szCs w:val="24"/>
                <w:lang w:val="ru-RU"/>
              </w:rPr>
              <w:t xml:space="preserve">6. Ответственность заказчиков, работников контрактных служб, контрактных управляющих, членов комиссий по осуществлению закупок за нарушение законодательства Российской Федерации в сфере закупок. </w:t>
            </w:r>
            <w:r>
              <w:rPr>
                <w:rFonts w:ascii="Times New Roman" w:hAnsi="Times New Roman" w:cs="Times New Roman"/>
                <w:color w:val="000000"/>
                <w:sz w:val="24"/>
                <w:szCs w:val="24"/>
              </w:rPr>
              <w:t>Обзор административной и арбитражной практики.</w:t>
            </w:r>
          </w:p>
        </w:tc>
      </w:tr>
      <w:tr w:rsidR="00F010ED" w:rsidRPr="009C0B3A">
        <w:trPr>
          <w:trHeight w:hRule="exact" w:val="855"/>
        </w:trPr>
        <w:tc>
          <w:tcPr>
            <w:tcW w:w="9654" w:type="dxa"/>
            <w:shd w:val="clear" w:color="000000" w:fill="FFFFFF"/>
            <w:tcMar>
              <w:left w:w="34" w:type="dxa"/>
              <w:right w:w="34" w:type="dxa"/>
            </w:tcMar>
          </w:tcPr>
          <w:p w:rsidR="00F010ED" w:rsidRPr="009C0B3A" w:rsidRDefault="00F010ED">
            <w:pPr>
              <w:spacing w:after="0" w:line="240" w:lineRule="auto"/>
              <w:rPr>
                <w:sz w:val="24"/>
                <w:szCs w:val="24"/>
                <w:lang w:val="ru-RU"/>
              </w:rPr>
            </w:pPr>
          </w:p>
          <w:p w:rsidR="00F010ED" w:rsidRPr="009C0B3A" w:rsidRDefault="009C0B3A">
            <w:pPr>
              <w:spacing w:after="0" w:line="240" w:lineRule="auto"/>
              <w:rPr>
                <w:sz w:val="24"/>
                <w:szCs w:val="24"/>
                <w:lang w:val="ru-RU"/>
              </w:rPr>
            </w:pPr>
            <w:r w:rsidRPr="009C0B3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010ED" w:rsidRPr="009C0B3A">
        <w:trPr>
          <w:trHeight w:hRule="exact" w:val="4912"/>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1. Методические указания для обучающихся по освоению дисциплины «Антикоррупционная экспертиза в сфере закупок» / Сергиенко О.В.. – Омск: Изд-во Омской гуманитарной академии, 2021.</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010ED" w:rsidRPr="009C0B3A">
        <w:trPr>
          <w:trHeight w:hRule="exact" w:val="138"/>
        </w:trPr>
        <w:tc>
          <w:tcPr>
            <w:tcW w:w="9640" w:type="dxa"/>
          </w:tcPr>
          <w:p w:rsidR="00F010ED" w:rsidRPr="009C0B3A" w:rsidRDefault="00F010ED">
            <w:pPr>
              <w:rPr>
                <w:lang w:val="ru-RU"/>
              </w:rPr>
            </w:pPr>
          </w:p>
        </w:tc>
      </w:tr>
      <w:tr w:rsidR="00F010ED">
        <w:trPr>
          <w:trHeight w:hRule="exact" w:val="855"/>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010ED" w:rsidRDefault="009C0B3A">
            <w:pPr>
              <w:spacing w:after="0" w:line="240" w:lineRule="auto"/>
              <w:rPr>
                <w:sz w:val="24"/>
                <w:szCs w:val="24"/>
              </w:rPr>
            </w:pPr>
            <w:r>
              <w:rPr>
                <w:rFonts w:ascii="Times New Roman" w:hAnsi="Times New Roman" w:cs="Times New Roman"/>
                <w:b/>
                <w:color w:val="000000"/>
                <w:sz w:val="24"/>
                <w:szCs w:val="24"/>
              </w:rPr>
              <w:t>Основная:</w:t>
            </w:r>
          </w:p>
        </w:tc>
      </w:tr>
      <w:tr w:rsidR="00F010ED">
        <w:trPr>
          <w:trHeight w:hRule="exact" w:val="826"/>
        </w:trPr>
        <w:tc>
          <w:tcPr>
            <w:tcW w:w="9654" w:type="dxa"/>
            <w:shd w:val="clear" w:color="000000" w:fill="FFFFFF"/>
            <w:tcMar>
              <w:left w:w="34" w:type="dxa"/>
              <w:right w:w="34" w:type="dxa"/>
            </w:tcMar>
          </w:tcPr>
          <w:p w:rsidR="00F010ED" w:rsidRDefault="009C0B3A">
            <w:pPr>
              <w:spacing w:after="0" w:line="240" w:lineRule="auto"/>
              <w:ind w:firstLine="725"/>
              <w:jc w:val="both"/>
              <w:rPr>
                <w:sz w:val="24"/>
                <w:szCs w:val="24"/>
              </w:rPr>
            </w:pPr>
            <w:r w:rsidRPr="009C0B3A">
              <w:rPr>
                <w:rFonts w:ascii="Times New Roman" w:hAnsi="Times New Roman" w:cs="Times New Roman"/>
                <w:color w:val="000000"/>
                <w:sz w:val="24"/>
                <w:szCs w:val="24"/>
                <w:lang w:val="ru-RU"/>
              </w:rPr>
              <w:t>1.</w:t>
            </w:r>
            <w:r w:rsidRPr="009C0B3A">
              <w:rPr>
                <w:lang w:val="ru-RU"/>
              </w:rPr>
              <w:t xml:space="preserve"> </w:t>
            </w:r>
            <w:r w:rsidRPr="009C0B3A">
              <w:rPr>
                <w:rFonts w:ascii="Times New Roman" w:hAnsi="Times New Roman" w:cs="Times New Roman"/>
                <w:color w:val="000000"/>
                <w:sz w:val="24"/>
                <w:szCs w:val="24"/>
                <w:lang w:val="ru-RU"/>
              </w:rPr>
              <w:t>Антикоррупционная</w:t>
            </w:r>
            <w:r w:rsidRPr="009C0B3A">
              <w:rPr>
                <w:lang w:val="ru-RU"/>
              </w:rPr>
              <w:t xml:space="preserve"> </w:t>
            </w:r>
            <w:r w:rsidRPr="009C0B3A">
              <w:rPr>
                <w:rFonts w:ascii="Times New Roman" w:hAnsi="Times New Roman" w:cs="Times New Roman"/>
                <w:color w:val="000000"/>
                <w:sz w:val="24"/>
                <w:szCs w:val="24"/>
                <w:lang w:val="ru-RU"/>
              </w:rPr>
              <w:t>экспертиза</w:t>
            </w:r>
            <w:r w:rsidRPr="009C0B3A">
              <w:rPr>
                <w:lang w:val="ru-RU"/>
              </w:rPr>
              <w:t xml:space="preserve"> </w:t>
            </w:r>
            <w:r w:rsidRPr="009C0B3A">
              <w:rPr>
                <w:rFonts w:ascii="Times New Roman" w:hAnsi="Times New Roman" w:cs="Times New Roman"/>
                <w:color w:val="000000"/>
                <w:sz w:val="24"/>
                <w:szCs w:val="24"/>
                <w:lang w:val="ru-RU"/>
              </w:rPr>
              <w:t>нормативных</w:t>
            </w:r>
            <w:r w:rsidRPr="009C0B3A">
              <w:rPr>
                <w:lang w:val="ru-RU"/>
              </w:rPr>
              <w:t xml:space="preserve"> </w:t>
            </w:r>
            <w:r w:rsidRPr="009C0B3A">
              <w:rPr>
                <w:rFonts w:ascii="Times New Roman" w:hAnsi="Times New Roman" w:cs="Times New Roman"/>
                <w:color w:val="000000"/>
                <w:sz w:val="24"/>
                <w:szCs w:val="24"/>
                <w:lang w:val="ru-RU"/>
              </w:rPr>
              <w:t>правовых</w:t>
            </w:r>
            <w:r w:rsidRPr="009C0B3A">
              <w:rPr>
                <w:lang w:val="ru-RU"/>
              </w:rPr>
              <w:t xml:space="preserve"> </w:t>
            </w:r>
            <w:r w:rsidRPr="009C0B3A">
              <w:rPr>
                <w:rFonts w:ascii="Times New Roman" w:hAnsi="Times New Roman" w:cs="Times New Roman"/>
                <w:color w:val="000000"/>
                <w:sz w:val="24"/>
                <w:szCs w:val="24"/>
                <w:lang w:val="ru-RU"/>
              </w:rPr>
              <w:t>актов</w:t>
            </w:r>
            <w:r w:rsidRPr="009C0B3A">
              <w:rPr>
                <w:lang w:val="ru-RU"/>
              </w:rPr>
              <w:t xml:space="preserve"> </w:t>
            </w:r>
            <w:r w:rsidRPr="009C0B3A">
              <w:rPr>
                <w:rFonts w:ascii="Times New Roman" w:hAnsi="Times New Roman" w:cs="Times New Roman"/>
                <w:color w:val="000000"/>
                <w:sz w:val="24"/>
                <w:szCs w:val="24"/>
                <w:lang w:val="ru-RU"/>
              </w:rPr>
              <w:t>/</w:t>
            </w:r>
            <w:r w:rsidRPr="009C0B3A">
              <w:rPr>
                <w:lang w:val="ru-RU"/>
              </w:rPr>
              <w:t xml:space="preserve"> </w:t>
            </w:r>
            <w:r w:rsidRPr="009C0B3A">
              <w:rPr>
                <w:rFonts w:ascii="Times New Roman" w:hAnsi="Times New Roman" w:cs="Times New Roman"/>
                <w:color w:val="000000"/>
                <w:sz w:val="24"/>
                <w:szCs w:val="24"/>
                <w:lang w:val="ru-RU"/>
              </w:rPr>
              <w:t>Поддубная</w:t>
            </w:r>
            <w:r w:rsidRPr="009C0B3A">
              <w:rPr>
                <w:lang w:val="ru-RU"/>
              </w:rPr>
              <w:t xml:space="preserve"> </w:t>
            </w:r>
            <w:r w:rsidRPr="009C0B3A">
              <w:rPr>
                <w:rFonts w:ascii="Times New Roman" w:hAnsi="Times New Roman" w:cs="Times New Roman"/>
                <w:color w:val="000000"/>
                <w:sz w:val="24"/>
                <w:szCs w:val="24"/>
                <w:lang w:val="ru-RU"/>
              </w:rPr>
              <w:t>О.</w:t>
            </w:r>
            <w:r w:rsidRPr="009C0B3A">
              <w:rPr>
                <w:lang w:val="ru-RU"/>
              </w:rPr>
              <w:t xml:space="preserve"> </w:t>
            </w:r>
            <w:r w:rsidRPr="009C0B3A">
              <w:rPr>
                <w:rFonts w:ascii="Times New Roman" w:hAnsi="Times New Roman" w:cs="Times New Roman"/>
                <w:color w:val="000000"/>
                <w:sz w:val="24"/>
                <w:szCs w:val="24"/>
                <w:lang w:val="ru-RU"/>
              </w:rPr>
              <w:t>С.,</w:t>
            </w:r>
            <w:r w:rsidRPr="009C0B3A">
              <w:rPr>
                <w:lang w:val="ru-RU"/>
              </w:rPr>
              <w:t xml:space="preserve"> </w:t>
            </w:r>
            <w:r w:rsidRPr="009C0B3A">
              <w:rPr>
                <w:rFonts w:ascii="Times New Roman" w:hAnsi="Times New Roman" w:cs="Times New Roman"/>
                <w:color w:val="000000"/>
                <w:sz w:val="24"/>
                <w:szCs w:val="24"/>
                <w:lang w:val="ru-RU"/>
              </w:rPr>
              <w:t>Хлонова</w:t>
            </w:r>
            <w:r w:rsidRPr="009C0B3A">
              <w:rPr>
                <w:lang w:val="ru-RU"/>
              </w:rPr>
              <w:t xml:space="preserve"> </w:t>
            </w:r>
            <w:r w:rsidRPr="009C0B3A">
              <w:rPr>
                <w:rFonts w:ascii="Times New Roman" w:hAnsi="Times New Roman" w:cs="Times New Roman"/>
                <w:color w:val="000000"/>
                <w:sz w:val="24"/>
                <w:szCs w:val="24"/>
                <w:lang w:val="ru-RU"/>
              </w:rPr>
              <w:t>Н.</w:t>
            </w:r>
            <w:r w:rsidRPr="009C0B3A">
              <w:rPr>
                <w:lang w:val="ru-RU"/>
              </w:rPr>
              <w:t xml:space="preserve"> </w:t>
            </w:r>
            <w:r w:rsidRPr="009C0B3A">
              <w:rPr>
                <w:rFonts w:ascii="Times New Roman" w:hAnsi="Times New Roman" w:cs="Times New Roman"/>
                <w:color w:val="000000"/>
                <w:sz w:val="24"/>
                <w:szCs w:val="24"/>
                <w:lang w:val="ru-RU"/>
              </w:rPr>
              <w:t>В..</w:t>
            </w:r>
            <w:r w:rsidRPr="009C0B3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B09CF">
                <w:rPr>
                  <w:rStyle w:val="a3"/>
                </w:rPr>
                <w:t>https://urait.ru/bcode/478055</w:t>
              </w:r>
            </w:hyperlink>
            <w:r>
              <w:t xml:space="preserve"> </w:t>
            </w:r>
          </w:p>
        </w:tc>
      </w:tr>
      <w:tr w:rsidR="00F010ED" w:rsidRPr="009C0B3A">
        <w:trPr>
          <w:trHeight w:hRule="exact" w:val="826"/>
        </w:trPr>
        <w:tc>
          <w:tcPr>
            <w:tcW w:w="9654" w:type="dxa"/>
            <w:shd w:val="clear" w:color="000000" w:fill="FFFFFF"/>
            <w:tcMar>
              <w:left w:w="34" w:type="dxa"/>
              <w:right w:w="34" w:type="dxa"/>
            </w:tcMar>
          </w:tcPr>
          <w:p w:rsidR="00F010ED" w:rsidRPr="009C0B3A" w:rsidRDefault="009C0B3A">
            <w:pPr>
              <w:spacing w:after="0" w:line="240" w:lineRule="auto"/>
              <w:ind w:firstLine="725"/>
              <w:jc w:val="both"/>
              <w:rPr>
                <w:sz w:val="24"/>
                <w:szCs w:val="24"/>
                <w:lang w:val="ru-RU"/>
              </w:rPr>
            </w:pPr>
            <w:r w:rsidRPr="009C0B3A">
              <w:rPr>
                <w:rFonts w:ascii="Times New Roman" w:hAnsi="Times New Roman" w:cs="Times New Roman"/>
                <w:color w:val="000000"/>
                <w:sz w:val="24"/>
                <w:szCs w:val="24"/>
                <w:lang w:val="ru-RU"/>
              </w:rPr>
              <w:t>2.</w:t>
            </w:r>
            <w:r w:rsidRPr="009C0B3A">
              <w:rPr>
                <w:lang w:val="ru-RU"/>
              </w:rPr>
              <w:t xml:space="preserve"> </w:t>
            </w:r>
            <w:r w:rsidRPr="009C0B3A">
              <w:rPr>
                <w:rFonts w:ascii="Times New Roman" w:hAnsi="Times New Roman" w:cs="Times New Roman"/>
                <w:color w:val="000000"/>
                <w:sz w:val="24"/>
                <w:szCs w:val="24"/>
                <w:lang w:val="ru-RU"/>
              </w:rPr>
              <w:t>Управление</w:t>
            </w:r>
            <w:r w:rsidRPr="009C0B3A">
              <w:rPr>
                <w:lang w:val="ru-RU"/>
              </w:rPr>
              <w:t xml:space="preserve"> </w:t>
            </w:r>
            <w:r w:rsidRPr="009C0B3A">
              <w:rPr>
                <w:rFonts w:ascii="Times New Roman" w:hAnsi="Times New Roman" w:cs="Times New Roman"/>
                <w:color w:val="000000"/>
                <w:sz w:val="24"/>
                <w:szCs w:val="24"/>
                <w:lang w:val="ru-RU"/>
              </w:rPr>
              <w:t>государственными</w:t>
            </w:r>
            <w:r w:rsidRPr="009C0B3A">
              <w:rPr>
                <w:lang w:val="ru-RU"/>
              </w:rPr>
              <w:t xml:space="preserve"> </w:t>
            </w:r>
            <w:r w:rsidRPr="009C0B3A">
              <w:rPr>
                <w:rFonts w:ascii="Times New Roman" w:hAnsi="Times New Roman" w:cs="Times New Roman"/>
                <w:color w:val="000000"/>
                <w:sz w:val="24"/>
                <w:szCs w:val="24"/>
                <w:lang w:val="ru-RU"/>
              </w:rPr>
              <w:t>и</w:t>
            </w:r>
            <w:r w:rsidRPr="009C0B3A">
              <w:rPr>
                <w:lang w:val="ru-RU"/>
              </w:rPr>
              <w:t xml:space="preserve"> </w:t>
            </w:r>
            <w:r w:rsidRPr="009C0B3A">
              <w:rPr>
                <w:rFonts w:ascii="Times New Roman" w:hAnsi="Times New Roman" w:cs="Times New Roman"/>
                <w:color w:val="000000"/>
                <w:sz w:val="24"/>
                <w:szCs w:val="24"/>
                <w:lang w:val="ru-RU"/>
              </w:rPr>
              <w:t>муниципальными</w:t>
            </w:r>
            <w:r w:rsidRPr="009C0B3A">
              <w:rPr>
                <w:lang w:val="ru-RU"/>
              </w:rPr>
              <w:t xml:space="preserve"> </w:t>
            </w:r>
            <w:r w:rsidRPr="009C0B3A">
              <w:rPr>
                <w:rFonts w:ascii="Times New Roman" w:hAnsi="Times New Roman" w:cs="Times New Roman"/>
                <w:color w:val="000000"/>
                <w:sz w:val="24"/>
                <w:szCs w:val="24"/>
                <w:lang w:val="ru-RU"/>
              </w:rPr>
              <w:t>закупками</w:t>
            </w:r>
            <w:r w:rsidRPr="009C0B3A">
              <w:rPr>
                <w:lang w:val="ru-RU"/>
              </w:rPr>
              <w:t xml:space="preserve"> </w:t>
            </w:r>
            <w:r w:rsidRPr="009C0B3A">
              <w:rPr>
                <w:rFonts w:ascii="Times New Roman" w:hAnsi="Times New Roman" w:cs="Times New Roman"/>
                <w:color w:val="000000"/>
                <w:sz w:val="24"/>
                <w:szCs w:val="24"/>
                <w:lang w:val="ru-RU"/>
              </w:rPr>
              <w:t>и</w:t>
            </w:r>
            <w:r w:rsidRPr="009C0B3A">
              <w:rPr>
                <w:lang w:val="ru-RU"/>
              </w:rPr>
              <w:t xml:space="preserve"> </w:t>
            </w:r>
            <w:r w:rsidRPr="009C0B3A">
              <w:rPr>
                <w:rFonts w:ascii="Times New Roman" w:hAnsi="Times New Roman" w:cs="Times New Roman"/>
                <w:color w:val="000000"/>
                <w:sz w:val="24"/>
                <w:szCs w:val="24"/>
                <w:lang w:val="ru-RU"/>
              </w:rPr>
              <w:t>контрактами</w:t>
            </w:r>
            <w:r w:rsidRPr="009C0B3A">
              <w:rPr>
                <w:lang w:val="ru-RU"/>
              </w:rPr>
              <w:t xml:space="preserve"> </w:t>
            </w:r>
            <w:r w:rsidRPr="009C0B3A">
              <w:rPr>
                <w:rFonts w:ascii="Times New Roman" w:hAnsi="Times New Roman" w:cs="Times New Roman"/>
                <w:color w:val="000000"/>
                <w:sz w:val="24"/>
                <w:szCs w:val="24"/>
                <w:lang w:val="ru-RU"/>
              </w:rPr>
              <w:t>/</w:t>
            </w:r>
            <w:r w:rsidRPr="009C0B3A">
              <w:rPr>
                <w:lang w:val="ru-RU"/>
              </w:rPr>
              <w:t xml:space="preserve"> </w:t>
            </w:r>
            <w:r w:rsidRPr="009C0B3A">
              <w:rPr>
                <w:rFonts w:ascii="Times New Roman" w:hAnsi="Times New Roman" w:cs="Times New Roman"/>
                <w:color w:val="000000"/>
                <w:sz w:val="24"/>
                <w:szCs w:val="24"/>
                <w:lang w:val="ru-RU"/>
              </w:rPr>
              <w:t>Изотова</w:t>
            </w:r>
            <w:r w:rsidRPr="009C0B3A">
              <w:rPr>
                <w:lang w:val="ru-RU"/>
              </w:rPr>
              <w:t xml:space="preserve"> </w:t>
            </w:r>
            <w:r w:rsidRPr="009C0B3A">
              <w:rPr>
                <w:rFonts w:ascii="Times New Roman" w:hAnsi="Times New Roman" w:cs="Times New Roman"/>
                <w:color w:val="000000"/>
                <w:sz w:val="24"/>
                <w:szCs w:val="24"/>
                <w:lang w:val="ru-RU"/>
              </w:rPr>
              <w:t>Г.</w:t>
            </w:r>
            <w:r w:rsidRPr="009C0B3A">
              <w:rPr>
                <w:lang w:val="ru-RU"/>
              </w:rPr>
              <w:t xml:space="preserve"> </w:t>
            </w:r>
            <w:r w:rsidRPr="009C0B3A">
              <w:rPr>
                <w:rFonts w:ascii="Times New Roman" w:hAnsi="Times New Roman" w:cs="Times New Roman"/>
                <w:color w:val="000000"/>
                <w:sz w:val="24"/>
                <w:szCs w:val="24"/>
                <w:lang w:val="ru-RU"/>
              </w:rPr>
              <w:t>С.,</w:t>
            </w:r>
            <w:r w:rsidRPr="009C0B3A">
              <w:rPr>
                <w:lang w:val="ru-RU"/>
              </w:rPr>
              <w:t xml:space="preserve"> </w:t>
            </w:r>
            <w:r w:rsidRPr="009C0B3A">
              <w:rPr>
                <w:rFonts w:ascii="Times New Roman" w:hAnsi="Times New Roman" w:cs="Times New Roman"/>
                <w:color w:val="000000"/>
                <w:sz w:val="24"/>
                <w:szCs w:val="24"/>
                <w:lang w:val="ru-RU"/>
              </w:rPr>
              <w:t>Еремин</w:t>
            </w:r>
            <w:r w:rsidRPr="009C0B3A">
              <w:rPr>
                <w:lang w:val="ru-RU"/>
              </w:rPr>
              <w:t xml:space="preserve"> </w:t>
            </w:r>
            <w:r w:rsidRPr="009C0B3A">
              <w:rPr>
                <w:rFonts w:ascii="Times New Roman" w:hAnsi="Times New Roman" w:cs="Times New Roman"/>
                <w:color w:val="000000"/>
                <w:sz w:val="24"/>
                <w:szCs w:val="24"/>
                <w:lang w:val="ru-RU"/>
              </w:rPr>
              <w:t>С.</w:t>
            </w:r>
            <w:r w:rsidRPr="009C0B3A">
              <w:rPr>
                <w:lang w:val="ru-RU"/>
              </w:rPr>
              <w:t xml:space="preserve"> </w:t>
            </w:r>
            <w:r w:rsidRPr="009C0B3A">
              <w:rPr>
                <w:rFonts w:ascii="Times New Roman" w:hAnsi="Times New Roman" w:cs="Times New Roman"/>
                <w:color w:val="000000"/>
                <w:sz w:val="24"/>
                <w:szCs w:val="24"/>
                <w:lang w:val="ru-RU"/>
              </w:rPr>
              <w:t>Г.,</w:t>
            </w:r>
            <w:r w:rsidRPr="009C0B3A">
              <w:rPr>
                <w:lang w:val="ru-RU"/>
              </w:rPr>
              <w:t xml:space="preserve"> </w:t>
            </w:r>
            <w:r w:rsidRPr="009C0B3A">
              <w:rPr>
                <w:rFonts w:ascii="Times New Roman" w:hAnsi="Times New Roman" w:cs="Times New Roman"/>
                <w:color w:val="000000"/>
                <w:sz w:val="24"/>
                <w:szCs w:val="24"/>
                <w:lang w:val="ru-RU"/>
              </w:rPr>
              <w:t>Галкин</w:t>
            </w:r>
            <w:r w:rsidRPr="009C0B3A">
              <w:rPr>
                <w:lang w:val="ru-RU"/>
              </w:rPr>
              <w:t xml:space="preserve"> </w:t>
            </w:r>
            <w:r w:rsidRPr="009C0B3A">
              <w:rPr>
                <w:rFonts w:ascii="Times New Roman" w:hAnsi="Times New Roman" w:cs="Times New Roman"/>
                <w:color w:val="000000"/>
                <w:sz w:val="24"/>
                <w:szCs w:val="24"/>
                <w:lang w:val="ru-RU"/>
              </w:rPr>
              <w:t>А.</w:t>
            </w:r>
            <w:r w:rsidRPr="009C0B3A">
              <w:rPr>
                <w:lang w:val="ru-RU"/>
              </w:rPr>
              <w:t xml:space="preserve"> </w:t>
            </w:r>
            <w:r w:rsidRPr="009C0B3A">
              <w:rPr>
                <w:rFonts w:ascii="Times New Roman" w:hAnsi="Times New Roman" w:cs="Times New Roman"/>
                <w:color w:val="000000"/>
                <w:sz w:val="24"/>
                <w:szCs w:val="24"/>
                <w:lang w:val="ru-RU"/>
              </w:rPr>
              <w:t>И..</w:t>
            </w:r>
            <w:r w:rsidRPr="009C0B3A">
              <w:rPr>
                <w:lang w:val="ru-RU"/>
              </w:rPr>
              <w:t xml:space="preserve"> </w:t>
            </w:r>
            <w:r w:rsidRPr="009C0B3A">
              <w:rPr>
                <w:rFonts w:ascii="Times New Roman" w:hAnsi="Times New Roman" w:cs="Times New Roman"/>
                <w:color w:val="000000"/>
                <w:sz w:val="24"/>
                <w:szCs w:val="24"/>
                <w:lang w:val="ru-RU"/>
              </w:rPr>
              <w:t>-</w:t>
            </w:r>
            <w:r w:rsidRPr="009C0B3A">
              <w:rPr>
                <w:lang w:val="ru-RU"/>
              </w:rPr>
              <w:t xml:space="preserve"> </w:t>
            </w:r>
            <w:r w:rsidRPr="009C0B3A">
              <w:rPr>
                <w:rFonts w:ascii="Times New Roman" w:hAnsi="Times New Roman" w:cs="Times New Roman"/>
                <w:color w:val="000000"/>
                <w:sz w:val="24"/>
                <w:szCs w:val="24"/>
                <w:lang w:val="ru-RU"/>
              </w:rPr>
              <w:t>2-е</w:t>
            </w:r>
            <w:r w:rsidRPr="009C0B3A">
              <w:rPr>
                <w:lang w:val="ru-RU"/>
              </w:rPr>
              <w:t xml:space="preserve"> </w:t>
            </w:r>
            <w:r w:rsidRPr="009C0B3A">
              <w:rPr>
                <w:rFonts w:ascii="Times New Roman" w:hAnsi="Times New Roman" w:cs="Times New Roman"/>
                <w:color w:val="000000"/>
                <w:sz w:val="24"/>
                <w:szCs w:val="24"/>
                <w:lang w:val="ru-RU"/>
              </w:rPr>
              <w:t>изд.</w:t>
            </w:r>
            <w:r w:rsidRPr="009C0B3A">
              <w:rPr>
                <w:lang w:val="ru-RU"/>
              </w:rPr>
              <w:t xml:space="preserve"> </w:t>
            </w:r>
            <w:r w:rsidRPr="009C0B3A">
              <w:rPr>
                <w:rFonts w:ascii="Times New Roman" w:hAnsi="Times New Roman" w:cs="Times New Roman"/>
                <w:color w:val="000000"/>
                <w:sz w:val="24"/>
                <w:szCs w:val="24"/>
                <w:lang w:val="ru-RU"/>
              </w:rPr>
              <w:t>-</w:t>
            </w:r>
            <w:r w:rsidRPr="009C0B3A">
              <w:rPr>
                <w:lang w:val="ru-RU"/>
              </w:rPr>
              <w:t xml:space="preserve"> </w:t>
            </w:r>
            <w:r w:rsidRPr="009C0B3A">
              <w:rPr>
                <w:rFonts w:ascii="Times New Roman" w:hAnsi="Times New Roman" w:cs="Times New Roman"/>
                <w:color w:val="000000"/>
                <w:sz w:val="24"/>
                <w:szCs w:val="24"/>
                <w:lang w:val="ru-RU"/>
              </w:rPr>
              <w:t>Москва:</w:t>
            </w:r>
            <w:r w:rsidRPr="009C0B3A">
              <w:rPr>
                <w:lang w:val="ru-RU"/>
              </w:rPr>
              <w:t xml:space="preserve"> </w:t>
            </w:r>
            <w:r w:rsidRPr="009C0B3A">
              <w:rPr>
                <w:rFonts w:ascii="Times New Roman" w:hAnsi="Times New Roman" w:cs="Times New Roman"/>
                <w:color w:val="000000"/>
                <w:sz w:val="24"/>
                <w:szCs w:val="24"/>
                <w:lang w:val="ru-RU"/>
              </w:rPr>
              <w:t>Юрайт,</w:t>
            </w:r>
            <w:r w:rsidRPr="009C0B3A">
              <w:rPr>
                <w:lang w:val="ru-RU"/>
              </w:rPr>
              <w:t xml:space="preserve"> </w:t>
            </w:r>
            <w:r w:rsidRPr="009C0B3A">
              <w:rPr>
                <w:rFonts w:ascii="Times New Roman" w:hAnsi="Times New Roman" w:cs="Times New Roman"/>
                <w:color w:val="000000"/>
                <w:sz w:val="24"/>
                <w:szCs w:val="24"/>
                <w:lang w:val="ru-RU"/>
              </w:rPr>
              <w:t>2022.</w:t>
            </w:r>
            <w:r w:rsidRPr="009C0B3A">
              <w:rPr>
                <w:lang w:val="ru-RU"/>
              </w:rPr>
              <w:t xml:space="preserve"> </w:t>
            </w:r>
            <w:r w:rsidRPr="009C0B3A">
              <w:rPr>
                <w:rFonts w:ascii="Times New Roman" w:hAnsi="Times New Roman" w:cs="Times New Roman"/>
                <w:color w:val="000000"/>
                <w:sz w:val="24"/>
                <w:szCs w:val="24"/>
                <w:lang w:val="ru-RU"/>
              </w:rPr>
              <w:t>-</w:t>
            </w:r>
            <w:r w:rsidRPr="009C0B3A">
              <w:rPr>
                <w:lang w:val="ru-RU"/>
              </w:rPr>
              <w:t xml:space="preserve"> </w:t>
            </w:r>
            <w:r w:rsidRPr="009C0B3A">
              <w:rPr>
                <w:rFonts w:ascii="Times New Roman" w:hAnsi="Times New Roman" w:cs="Times New Roman"/>
                <w:color w:val="000000"/>
                <w:sz w:val="24"/>
                <w:szCs w:val="24"/>
                <w:lang w:val="ru-RU"/>
              </w:rPr>
              <w:t>396</w:t>
            </w:r>
            <w:r w:rsidRPr="009C0B3A">
              <w:rPr>
                <w:lang w:val="ru-RU"/>
              </w:rPr>
              <w:t xml:space="preserve"> </w:t>
            </w:r>
            <w:r w:rsidRPr="009C0B3A">
              <w:rPr>
                <w:rFonts w:ascii="Times New Roman" w:hAnsi="Times New Roman" w:cs="Times New Roman"/>
                <w:color w:val="000000"/>
                <w:sz w:val="24"/>
                <w:szCs w:val="24"/>
                <w:lang w:val="ru-RU"/>
              </w:rPr>
              <w:t>с</w:t>
            </w:r>
            <w:r w:rsidRPr="009C0B3A">
              <w:rPr>
                <w:lang w:val="ru-RU"/>
              </w:rPr>
              <w:t xml:space="preserve"> </w:t>
            </w:r>
            <w:r w:rsidRPr="009C0B3A">
              <w:rPr>
                <w:rFonts w:ascii="Times New Roman" w:hAnsi="Times New Roman" w:cs="Times New Roman"/>
                <w:color w:val="000000"/>
                <w:sz w:val="24"/>
                <w:szCs w:val="24"/>
                <w:lang w:val="ru-RU"/>
              </w:rPr>
              <w:t>.</w:t>
            </w:r>
            <w:r w:rsidRPr="009C0B3A">
              <w:rPr>
                <w:lang w:val="ru-RU"/>
              </w:rPr>
              <w:t xml:space="preserve"> </w:t>
            </w:r>
            <w:r w:rsidRPr="009C0B3A">
              <w:rPr>
                <w:rFonts w:ascii="Times New Roman" w:hAnsi="Times New Roman" w:cs="Times New Roman"/>
                <w:color w:val="000000"/>
                <w:sz w:val="24"/>
                <w:szCs w:val="24"/>
                <w:lang w:val="ru-RU"/>
              </w:rPr>
              <w:t>-</w:t>
            </w:r>
            <w:r w:rsidRPr="009C0B3A">
              <w:rPr>
                <w:lang w:val="ru-RU"/>
              </w:rPr>
              <w:t xml:space="preserve"> </w:t>
            </w:r>
            <w:r>
              <w:rPr>
                <w:rFonts w:ascii="Times New Roman" w:hAnsi="Times New Roman" w:cs="Times New Roman"/>
                <w:color w:val="000000"/>
                <w:sz w:val="24"/>
                <w:szCs w:val="24"/>
              </w:rPr>
              <w:t>ISBN</w:t>
            </w:r>
            <w:r w:rsidRPr="009C0B3A">
              <w:rPr>
                <w:rFonts w:ascii="Times New Roman" w:hAnsi="Times New Roman" w:cs="Times New Roman"/>
                <w:color w:val="000000"/>
                <w:sz w:val="24"/>
                <w:szCs w:val="24"/>
                <w:lang w:val="ru-RU"/>
              </w:rPr>
              <w:t>:</w:t>
            </w:r>
            <w:r w:rsidRPr="009C0B3A">
              <w:rPr>
                <w:lang w:val="ru-RU"/>
              </w:rPr>
              <w:t xml:space="preserve"> </w:t>
            </w:r>
            <w:r w:rsidRPr="009C0B3A">
              <w:rPr>
                <w:rFonts w:ascii="Times New Roman" w:hAnsi="Times New Roman" w:cs="Times New Roman"/>
                <w:color w:val="000000"/>
                <w:sz w:val="24"/>
                <w:szCs w:val="24"/>
                <w:lang w:val="ru-RU"/>
              </w:rPr>
              <w:t>978-5-534-14947-0.</w:t>
            </w:r>
            <w:r w:rsidRPr="009C0B3A">
              <w:rPr>
                <w:lang w:val="ru-RU"/>
              </w:rPr>
              <w:t xml:space="preserve"> </w:t>
            </w:r>
            <w:r w:rsidRPr="009C0B3A">
              <w:rPr>
                <w:rFonts w:ascii="Times New Roman" w:hAnsi="Times New Roman" w:cs="Times New Roman"/>
                <w:color w:val="000000"/>
                <w:sz w:val="24"/>
                <w:szCs w:val="24"/>
                <w:lang w:val="ru-RU"/>
              </w:rPr>
              <w:t>-</w:t>
            </w:r>
            <w:r w:rsidRPr="009C0B3A">
              <w:rPr>
                <w:lang w:val="ru-RU"/>
              </w:rPr>
              <w:t xml:space="preserve"> </w:t>
            </w:r>
            <w:r>
              <w:rPr>
                <w:rFonts w:ascii="Times New Roman" w:hAnsi="Times New Roman" w:cs="Times New Roman"/>
                <w:color w:val="000000"/>
                <w:sz w:val="24"/>
                <w:szCs w:val="24"/>
              </w:rPr>
              <w:t>URL</w:t>
            </w:r>
            <w:r w:rsidRPr="009C0B3A">
              <w:rPr>
                <w:rFonts w:ascii="Times New Roman" w:hAnsi="Times New Roman" w:cs="Times New Roman"/>
                <w:color w:val="000000"/>
                <w:sz w:val="24"/>
                <w:szCs w:val="24"/>
                <w:lang w:val="ru-RU"/>
              </w:rPr>
              <w:t>:</w:t>
            </w:r>
            <w:r w:rsidRPr="009C0B3A">
              <w:rPr>
                <w:lang w:val="ru-RU"/>
              </w:rPr>
              <w:t xml:space="preserve"> </w:t>
            </w:r>
            <w:hyperlink r:id="rId5" w:history="1">
              <w:r w:rsidR="005B09CF">
                <w:rPr>
                  <w:rStyle w:val="a3"/>
                  <w:lang w:val="ru-RU"/>
                </w:rPr>
                <w:t>https://urait.ru/bcode/495098</w:t>
              </w:r>
            </w:hyperlink>
            <w:r w:rsidRPr="009C0B3A">
              <w:rPr>
                <w:lang w:val="ru-RU"/>
              </w:rPr>
              <w:t xml:space="preserve"> </w:t>
            </w:r>
          </w:p>
        </w:tc>
      </w:tr>
    </w:tbl>
    <w:p w:rsidR="00F010ED" w:rsidRPr="009C0B3A" w:rsidRDefault="009C0B3A">
      <w:pPr>
        <w:rPr>
          <w:sz w:val="0"/>
          <w:szCs w:val="0"/>
          <w:lang w:val="ru-RU"/>
        </w:rPr>
      </w:pPr>
      <w:r w:rsidRPr="009C0B3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F010ED">
        <w:trPr>
          <w:trHeight w:hRule="exact" w:val="826"/>
        </w:trPr>
        <w:tc>
          <w:tcPr>
            <w:tcW w:w="9654" w:type="dxa"/>
            <w:gridSpan w:val="2"/>
            <w:shd w:val="clear" w:color="000000" w:fill="FFFFFF"/>
            <w:tcMar>
              <w:left w:w="34" w:type="dxa"/>
              <w:right w:w="34" w:type="dxa"/>
            </w:tcMar>
          </w:tcPr>
          <w:p w:rsidR="00F010ED" w:rsidRDefault="009C0B3A">
            <w:pPr>
              <w:spacing w:after="0" w:line="240" w:lineRule="auto"/>
              <w:ind w:firstLine="725"/>
              <w:jc w:val="both"/>
              <w:rPr>
                <w:sz w:val="24"/>
                <w:szCs w:val="24"/>
              </w:rPr>
            </w:pPr>
            <w:r w:rsidRPr="009C0B3A">
              <w:rPr>
                <w:rFonts w:ascii="Times New Roman" w:hAnsi="Times New Roman" w:cs="Times New Roman"/>
                <w:color w:val="000000"/>
                <w:sz w:val="24"/>
                <w:szCs w:val="24"/>
                <w:lang w:val="ru-RU"/>
              </w:rPr>
              <w:lastRenderedPageBreak/>
              <w:t>3.</w:t>
            </w:r>
            <w:r w:rsidRPr="009C0B3A">
              <w:rPr>
                <w:lang w:val="ru-RU"/>
              </w:rPr>
              <w:t xml:space="preserve"> </w:t>
            </w:r>
            <w:r w:rsidRPr="009C0B3A">
              <w:rPr>
                <w:rFonts w:ascii="Times New Roman" w:hAnsi="Times New Roman" w:cs="Times New Roman"/>
                <w:color w:val="000000"/>
                <w:sz w:val="24"/>
                <w:szCs w:val="24"/>
                <w:lang w:val="ru-RU"/>
              </w:rPr>
              <w:t>Правовые</w:t>
            </w:r>
            <w:r w:rsidRPr="009C0B3A">
              <w:rPr>
                <w:lang w:val="ru-RU"/>
              </w:rPr>
              <w:t xml:space="preserve"> </w:t>
            </w:r>
            <w:r w:rsidRPr="009C0B3A">
              <w:rPr>
                <w:rFonts w:ascii="Times New Roman" w:hAnsi="Times New Roman" w:cs="Times New Roman"/>
                <w:color w:val="000000"/>
                <w:sz w:val="24"/>
                <w:szCs w:val="24"/>
                <w:lang w:val="ru-RU"/>
              </w:rPr>
              <w:t>основы</w:t>
            </w:r>
            <w:r w:rsidRPr="009C0B3A">
              <w:rPr>
                <w:lang w:val="ru-RU"/>
              </w:rPr>
              <w:t xml:space="preserve"> </w:t>
            </w:r>
            <w:r w:rsidRPr="009C0B3A">
              <w:rPr>
                <w:rFonts w:ascii="Times New Roman" w:hAnsi="Times New Roman" w:cs="Times New Roman"/>
                <w:color w:val="000000"/>
                <w:sz w:val="24"/>
                <w:szCs w:val="24"/>
                <w:lang w:val="ru-RU"/>
              </w:rPr>
              <w:t>противодействия</w:t>
            </w:r>
            <w:r w:rsidRPr="009C0B3A">
              <w:rPr>
                <w:lang w:val="ru-RU"/>
              </w:rPr>
              <w:t xml:space="preserve"> </w:t>
            </w:r>
            <w:r w:rsidRPr="009C0B3A">
              <w:rPr>
                <w:rFonts w:ascii="Times New Roman" w:hAnsi="Times New Roman" w:cs="Times New Roman"/>
                <w:color w:val="000000"/>
                <w:sz w:val="24"/>
                <w:szCs w:val="24"/>
                <w:lang w:val="ru-RU"/>
              </w:rPr>
              <w:t>коррупции</w:t>
            </w:r>
            <w:r w:rsidRPr="009C0B3A">
              <w:rPr>
                <w:lang w:val="ru-RU"/>
              </w:rPr>
              <w:t xml:space="preserve"> </w:t>
            </w:r>
            <w:r w:rsidRPr="009C0B3A">
              <w:rPr>
                <w:rFonts w:ascii="Times New Roman" w:hAnsi="Times New Roman" w:cs="Times New Roman"/>
                <w:color w:val="000000"/>
                <w:sz w:val="24"/>
                <w:szCs w:val="24"/>
                <w:lang w:val="ru-RU"/>
              </w:rPr>
              <w:t>/</w:t>
            </w:r>
            <w:r w:rsidRPr="009C0B3A">
              <w:rPr>
                <w:lang w:val="ru-RU"/>
              </w:rPr>
              <w:t xml:space="preserve"> </w:t>
            </w:r>
            <w:r w:rsidRPr="009C0B3A">
              <w:rPr>
                <w:rFonts w:ascii="Times New Roman" w:hAnsi="Times New Roman" w:cs="Times New Roman"/>
                <w:color w:val="000000"/>
                <w:sz w:val="24"/>
                <w:szCs w:val="24"/>
                <w:lang w:val="ru-RU"/>
              </w:rPr>
              <w:t>Землин</w:t>
            </w:r>
            <w:r w:rsidRPr="009C0B3A">
              <w:rPr>
                <w:lang w:val="ru-RU"/>
              </w:rPr>
              <w:t xml:space="preserve"> </w:t>
            </w:r>
            <w:r w:rsidRPr="009C0B3A">
              <w:rPr>
                <w:rFonts w:ascii="Times New Roman" w:hAnsi="Times New Roman" w:cs="Times New Roman"/>
                <w:color w:val="000000"/>
                <w:sz w:val="24"/>
                <w:szCs w:val="24"/>
                <w:lang w:val="ru-RU"/>
              </w:rPr>
              <w:t>А.</w:t>
            </w:r>
            <w:r w:rsidRPr="009C0B3A">
              <w:rPr>
                <w:lang w:val="ru-RU"/>
              </w:rPr>
              <w:t xml:space="preserve"> </w:t>
            </w:r>
            <w:r w:rsidRPr="009C0B3A">
              <w:rPr>
                <w:rFonts w:ascii="Times New Roman" w:hAnsi="Times New Roman" w:cs="Times New Roman"/>
                <w:color w:val="000000"/>
                <w:sz w:val="24"/>
                <w:szCs w:val="24"/>
                <w:lang w:val="ru-RU"/>
              </w:rPr>
              <w:t>И.,</w:t>
            </w:r>
            <w:r w:rsidRPr="009C0B3A">
              <w:rPr>
                <w:lang w:val="ru-RU"/>
              </w:rPr>
              <w:t xml:space="preserve"> </w:t>
            </w:r>
            <w:r w:rsidRPr="009C0B3A">
              <w:rPr>
                <w:rFonts w:ascii="Times New Roman" w:hAnsi="Times New Roman" w:cs="Times New Roman"/>
                <w:color w:val="000000"/>
                <w:sz w:val="24"/>
                <w:szCs w:val="24"/>
                <w:lang w:val="ru-RU"/>
              </w:rPr>
              <w:t>Землина</w:t>
            </w:r>
            <w:r w:rsidRPr="009C0B3A">
              <w:rPr>
                <w:lang w:val="ru-RU"/>
              </w:rPr>
              <w:t xml:space="preserve"> </w:t>
            </w:r>
            <w:r w:rsidRPr="009C0B3A">
              <w:rPr>
                <w:rFonts w:ascii="Times New Roman" w:hAnsi="Times New Roman" w:cs="Times New Roman"/>
                <w:color w:val="000000"/>
                <w:sz w:val="24"/>
                <w:szCs w:val="24"/>
                <w:lang w:val="ru-RU"/>
              </w:rPr>
              <w:t>О.</w:t>
            </w:r>
            <w:r w:rsidRPr="009C0B3A">
              <w:rPr>
                <w:lang w:val="ru-RU"/>
              </w:rPr>
              <w:t xml:space="preserve"> </w:t>
            </w:r>
            <w:r w:rsidRPr="009C0B3A">
              <w:rPr>
                <w:rFonts w:ascii="Times New Roman" w:hAnsi="Times New Roman" w:cs="Times New Roman"/>
                <w:color w:val="000000"/>
                <w:sz w:val="24"/>
                <w:szCs w:val="24"/>
                <w:lang w:val="ru-RU"/>
              </w:rPr>
              <w:t>М.,</w:t>
            </w:r>
            <w:r w:rsidRPr="009C0B3A">
              <w:rPr>
                <w:lang w:val="ru-RU"/>
              </w:rPr>
              <w:t xml:space="preserve"> </w:t>
            </w:r>
            <w:r w:rsidRPr="009C0B3A">
              <w:rPr>
                <w:rFonts w:ascii="Times New Roman" w:hAnsi="Times New Roman" w:cs="Times New Roman"/>
                <w:color w:val="000000"/>
                <w:sz w:val="24"/>
                <w:szCs w:val="24"/>
                <w:lang w:val="ru-RU"/>
              </w:rPr>
              <w:t>Корякин</w:t>
            </w:r>
            <w:r w:rsidRPr="009C0B3A">
              <w:rPr>
                <w:lang w:val="ru-RU"/>
              </w:rPr>
              <w:t xml:space="preserve"> </w:t>
            </w:r>
            <w:r w:rsidRPr="009C0B3A">
              <w:rPr>
                <w:rFonts w:ascii="Times New Roman" w:hAnsi="Times New Roman" w:cs="Times New Roman"/>
                <w:color w:val="000000"/>
                <w:sz w:val="24"/>
                <w:szCs w:val="24"/>
                <w:lang w:val="ru-RU"/>
              </w:rPr>
              <w:t>В.</w:t>
            </w:r>
            <w:r w:rsidRPr="009C0B3A">
              <w:rPr>
                <w:lang w:val="ru-RU"/>
              </w:rPr>
              <w:t xml:space="preserve"> </w:t>
            </w:r>
            <w:r w:rsidRPr="009C0B3A">
              <w:rPr>
                <w:rFonts w:ascii="Times New Roman" w:hAnsi="Times New Roman" w:cs="Times New Roman"/>
                <w:color w:val="000000"/>
                <w:sz w:val="24"/>
                <w:szCs w:val="24"/>
                <w:lang w:val="ru-RU"/>
              </w:rPr>
              <w:t>М.,</w:t>
            </w:r>
            <w:r w:rsidRPr="009C0B3A">
              <w:rPr>
                <w:lang w:val="ru-RU"/>
              </w:rPr>
              <w:t xml:space="preserve"> </w:t>
            </w:r>
            <w:r w:rsidRPr="009C0B3A">
              <w:rPr>
                <w:rFonts w:ascii="Times New Roman" w:hAnsi="Times New Roman" w:cs="Times New Roman"/>
                <w:color w:val="000000"/>
                <w:sz w:val="24"/>
                <w:szCs w:val="24"/>
                <w:lang w:val="ru-RU"/>
              </w:rPr>
              <w:t>Козлов</w:t>
            </w:r>
            <w:r w:rsidRPr="009C0B3A">
              <w:rPr>
                <w:lang w:val="ru-RU"/>
              </w:rPr>
              <w:t xml:space="preserve"> </w:t>
            </w:r>
            <w:r w:rsidRPr="009C0B3A">
              <w:rPr>
                <w:rFonts w:ascii="Times New Roman" w:hAnsi="Times New Roman" w:cs="Times New Roman"/>
                <w:color w:val="000000"/>
                <w:sz w:val="24"/>
                <w:szCs w:val="24"/>
                <w:lang w:val="ru-RU"/>
              </w:rPr>
              <w:t>В.</w:t>
            </w:r>
            <w:r w:rsidRPr="009C0B3A">
              <w:rPr>
                <w:lang w:val="ru-RU"/>
              </w:rPr>
              <w:t xml:space="preserve"> </w:t>
            </w:r>
            <w:r w:rsidRPr="009C0B3A">
              <w:rPr>
                <w:rFonts w:ascii="Times New Roman" w:hAnsi="Times New Roman" w:cs="Times New Roman"/>
                <w:color w:val="000000"/>
                <w:sz w:val="24"/>
                <w:szCs w:val="24"/>
                <w:lang w:val="ru-RU"/>
              </w:rPr>
              <w:t>В..</w:t>
            </w:r>
            <w:r w:rsidRPr="009C0B3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978-5-534-09254-7.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B09CF">
                <w:rPr>
                  <w:rStyle w:val="a3"/>
                </w:rPr>
                <w:t>https://urait.ru/bcode/475023</w:t>
              </w:r>
            </w:hyperlink>
            <w:r>
              <w:t xml:space="preserve"> </w:t>
            </w:r>
          </w:p>
        </w:tc>
      </w:tr>
      <w:tr w:rsidR="00F010ED">
        <w:trPr>
          <w:trHeight w:hRule="exact" w:val="277"/>
        </w:trPr>
        <w:tc>
          <w:tcPr>
            <w:tcW w:w="285" w:type="dxa"/>
          </w:tcPr>
          <w:p w:rsidR="00F010ED" w:rsidRDefault="00F010ED"/>
        </w:tc>
        <w:tc>
          <w:tcPr>
            <w:tcW w:w="9370" w:type="dxa"/>
            <w:shd w:val="clear" w:color="000000" w:fill="FFFFFF"/>
            <w:tcMar>
              <w:left w:w="34" w:type="dxa"/>
              <w:right w:w="34" w:type="dxa"/>
            </w:tcMar>
          </w:tcPr>
          <w:p w:rsidR="00F010ED" w:rsidRDefault="009C0B3A">
            <w:pPr>
              <w:spacing w:after="0" w:line="240" w:lineRule="auto"/>
              <w:rPr>
                <w:sz w:val="24"/>
                <w:szCs w:val="24"/>
              </w:rPr>
            </w:pPr>
            <w:r>
              <w:rPr>
                <w:rFonts w:ascii="Times New Roman" w:hAnsi="Times New Roman" w:cs="Times New Roman"/>
                <w:i/>
                <w:color w:val="000000"/>
                <w:sz w:val="24"/>
                <w:szCs w:val="24"/>
              </w:rPr>
              <w:t>Дополнительная:</w:t>
            </w:r>
          </w:p>
        </w:tc>
      </w:tr>
      <w:tr w:rsidR="00F010ED">
        <w:trPr>
          <w:trHeight w:hRule="exact" w:val="26"/>
        </w:trPr>
        <w:tc>
          <w:tcPr>
            <w:tcW w:w="9654" w:type="dxa"/>
            <w:gridSpan w:val="2"/>
            <w:vMerge w:val="restart"/>
            <w:shd w:val="clear" w:color="000000" w:fill="FFFFFF"/>
            <w:tcMar>
              <w:left w:w="34" w:type="dxa"/>
              <w:right w:w="34" w:type="dxa"/>
            </w:tcMar>
          </w:tcPr>
          <w:p w:rsidR="00F010ED" w:rsidRDefault="009C0B3A">
            <w:pPr>
              <w:spacing w:after="0" w:line="240" w:lineRule="auto"/>
              <w:ind w:firstLine="725"/>
              <w:jc w:val="both"/>
              <w:rPr>
                <w:sz w:val="24"/>
                <w:szCs w:val="24"/>
              </w:rPr>
            </w:pPr>
            <w:r w:rsidRPr="009C0B3A">
              <w:rPr>
                <w:rFonts w:ascii="Times New Roman" w:hAnsi="Times New Roman" w:cs="Times New Roman"/>
                <w:color w:val="000000"/>
                <w:sz w:val="24"/>
                <w:szCs w:val="24"/>
                <w:lang w:val="ru-RU"/>
              </w:rPr>
              <w:t>1.</w:t>
            </w:r>
            <w:r w:rsidRPr="009C0B3A">
              <w:rPr>
                <w:lang w:val="ru-RU"/>
              </w:rPr>
              <w:t xml:space="preserve"> </w:t>
            </w:r>
            <w:r w:rsidRPr="009C0B3A">
              <w:rPr>
                <w:rFonts w:ascii="Times New Roman" w:hAnsi="Times New Roman" w:cs="Times New Roman"/>
                <w:color w:val="000000"/>
                <w:sz w:val="24"/>
                <w:szCs w:val="24"/>
                <w:lang w:val="ru-RU"/>
              </w:rPr>
              <w:t>Противодействие</w:t>
            </w:r>
            <w:r w:rsidRPr="009C0B3A">
              <w:rPr>
                <w:lang w:val="ru-RU"/>
              </w:rPr>
              <w:t xml:space="preserve"> </w:t>
            </w:r>
            <w:r w:rsidRPr="009C0B3A">
              <w:rPr>
                <w:rFonts w:ascii="Times New Roman" w:hAnsi="Times New Roman" w:cs="Times New Roman"/>
                <w:color w:val="000000"/>
                <w:sz w:val="24"/>
                <w:szCs w:val="24"/>
                <w:lang w:val="ru-RU"/>
              </w:rPr>
              <w:t>коррупции</w:t>
            </w:r>
            <w:r w:rsidRPr="009C0B3A">
              <w:rPr>
                <w:lang w:val="ru-RU"/>
              </w:rPr>
              <w:t xml:space="preserve"> </w:t>
            </w:r>
            <w:r w:rsidRPr="009C0B3A">
              <w:rPr>
                <w:rFonts w:ascii="Times New Roman" w:hAnsi="Times New Roman" w:cs="Times New Roman"/>
                <w:color w:val="000000"/>
                <w:sz w:val="24"/>
                <w:szCs w:val="24"/>
                <w:lang w:val="ru-RU"/>
              </w:rPr>
              <w:t>посредством</w:t>
            </w:r>
            <w:r w:rsidRPr="009C0B3A">
              <w:rPr>
                <w:lang w:val="ru-RU"/>
              </w:rPr>
              <w:t xml:space="preserve"> </w:t>
            </w:r>
            <w:r w:rsidRPr="009C0B3A">
              <w:rPr>
                <w:rFonts w:ascii="Times New Roman" w:hAnsi="Times New Roman" w:cs="Times New Roman"/>
                <w:color w:val="000000"/>
                <w:sz w:val="24"/>
                <w:szCs w:val="24"/>
                <w:lang w:val="ru-RU"/>
              </w:rPr>
              <w:t>применения</w:t>
            </w:r>
            <w:r w:rsidRPr="009C0B3A">
              <w:rPr>
                <w:lang w:val="ru-RU"/>
              </w:rPr>
              <w:t xml:space="preserve"> </w:t>
            </w:r>
            <w:r w:rsidRPr="009C0B3A">
              <w:rPr>
                <w:rFonts w:ascii="Times New Roman" w:hAnsi="Times New Roman" w:cs="Times New Roman"/>
                <w:color w:val="000000"/>
                <w:sz w:val="24"/>
                <w:szCs w:val="24"/>
                <w:lang w:val="ru-RU"/>
              </w:rPr>
              <w:t>мер</w:t>
            </w:r>
            <w:r w:rsidRPr="009C0B3A">
              <w:rPr>
                <w:lang w:val="ru-RU"/>
              </w:rPr>
              <w:t xml:space="preserve"> </w:t>
            </w:r>
            <w:r w:rsidRPr="009C0B3A">
              <w:rPr>
                <w:rFonts w:ascii="Times New Roman" w:hAnsi="Times New Roman" w:cs="Times New Roman"/>
                <w:color w:val="000000"/>
                <w:sz w:val="24"/>
                <w:szCs w:val="24"/>
                <w:lang w:val="ru-RU"/>
              </w:rPr>
              <w:t>дисциплинарного</w:t>
            </w:r>
            <w:r w:rsidRPr="009C0B3A">
              <w:rPr>
                <w:lang w:val="ru-RU"/>
              </w:rPr>
              <w:t xml:space="preserve"> </w:t>
            </w:r>
            <w:r w:rsidRPr="009C0B3A">
              <w:rPr>
                <w:rFonts w:ascii="Times New Roman" w:hAnsi="Times New Roman" w:cs="Times New Roman"/>
                <w:color w:val="000000"/>
                <w:sz w:val="24"/>
                <w:szCs w:val="24"/>
                <w:lang w:val="ru-RU"/>
              </w:rPr>
              <w:t>характера</w:t>
            </w:r>
            <w:r w:rsidRPr="009C0B3A">
              <w:rPr>
                <w:lang w:val="ru-RU"/>
              </w:rPr>
              <w:t xml:space="preserve"> </w:t>
            </w:r>
            <w:r w:rsidRPr="009C0B3A">
              <w:rPr>
                <w:rFonts w:ascii="Times New Roman" w:hAnsi="Times New Roman" w:cs="Times New Roman"/>
                <w:color w:val="000000"/>
                <w:sz w:val="24"/>
                <w:szCs w:val="24"/>
                <w:lang w:val="ru-RU"/>
              </w:rPr>
              <w:t>/</w:t>
            </w:r>
            <w:r w:rsidRPr="009C0B3A">
              <w:rPr>
                <w:lang w:val="ru-RU"/>
              </w:rPr>
              <w:t xml:space="preserve"> </w:t>
            </w:r>
            <w:r w:rsidRPr="009C0B3A">
              <w:rPr>
                <w:rFonts w:ascii="Times New Roman" w:hAnsi="Times New Roman" w:cs="Times New Roman"/>
                <w:color w:val="000000"/>
                <w:sz w:val="24"/>
                <w:szCs w:val="24"/>
                <w:lang w:val="ru-RU"/>
              </w:rPr>
              <w:t>Куракин</w:t>
            </w:r>
            <w:r w:rsidRPr="009C0B3A">
              <w:rPr>
                <w:lang w:val="ru-RU"/>
              </w:rPr>
              <w:t xml:space="preserve"> </w:t>
            </w:r>
            <w:r w:rsidRPr="009C0B3A">
              <w:rPr>
                <w:rFonts w:ascii="Times New Roman" w:hAnsi="Times New Roman" w:cs="Times New Roman"/>
                <w:color w:val="000000"/>
                <w:sz w:val="24"/>
                <w:szCs w:val="24"/>
                <w:lang w:val="ru-RU"/>
              </w:rPr>
              <w:t>А.</w:t>
            </w:r>
            <w:r w:rsidRPr="009C0B3A">
              <w:rPr>
                <w:lang w:val="ru-RU"/>
              </w:rPr>
              <w:t xml:space="preserve"> </w:t>
            </w:r>
            <w:r w:rsidRPr="009C0B3A">
              <w:rPr>
                <w:rFonts w:ascii="Times New Roman" w:hAnsi="Times New Roman" w:cs="Times New Roman"/>
                <w:color w:val="000000"/>
                <w:sz w:val="24"/>
                <w:szCs w:val="24"/>
                <w:lang w:val="ru-RU"/>
              </w:rPr>
              <w:t>В.,</w:t>
            </w:r>
            <w:r w:rsidRPr="009C0B3A">
              <w:rPr>
                <w:lang w:val="ru-RU"/>
              </w:rPr>
              <w:t xml:space="preserve"> </w:t>
            </w:r>
            <w:r w:rsidRPr="009C0B3A">
              <w:rPr>
                <w:rFonts w:ascii="Times New Roman" w:hAnsi="Times New Roman" w:cs="Times New Roman"/>
                <w:color w:val="000000"/>
                <w:sz w:val="24"/>
                <w:szCs w:val="24"/>
                <w:lang w:val="ru-RU"/>
              </w:rPr>
              <w:t>Коврова</w:t>
            </w:r>
            <w:r w:rsidRPr="009C0B3A">
              <w:rPr>
                <w:lang w:val="ru-RU"/>
              </w:rPr>
              <w:t xml:space="preserve"> </w:t>
            </w:r>
            <w:r w:rsidRPr="009C0B3A">
              <w:rPr>
                <w:rFonts w:ascii="Times New Roman" w:hAnsi="Times New Roman" w:cs="Times New Roman"/>
                <w:color w:val="000000"/>
                <w:sz w:val="24"/>
                <w:szCs w:val="24"/>
                <w:lang w:val="ru-RU"/>
              </w:rPr>
              <w:t>В.</w:t>
            </w:r>
            <w:r w:rsidRPr="009C0B3A">
              <w:rPr>
                <w:lang w:val="ru-RU"/>
              </w:rPr>
              <w:t xml:space="preserve"> </w:t>
            </w:r>
            <w:r w:rsidRPr="009C0B3A">
              <w:rPr>
                <w:rFonts w:ascii="Times New Roman" w:hAnsi="Times New Roman" w:cs="Times New Roman"/>
                <w:color w:val="000000"/>
                <w:sz w:val="24"/>
                <w:szCs w:val="24"/>
                <w:lang w:val="ru-RU"/>
              </w:rPr>
              <w:t>Г..</w:t>
            </w:r>
            <w:r w:rsidRPr="009C0B3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978-5-534-12930-4.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B09CF">
                <w:rPr>
                  <w:rStyle w:val="a3"/>
                </w:rPr>
                <w:t>https://urait.ru/bcode/467980</w:t>
              </w:r>
            </w:hyperlink>
            <w:r>
              <w:t xml:space="preserve"> </w:t>
            </w:r>
          </w:p>
        </w:tc>
      </w:tr>
      <w:tr w:rsidR="00F010ED">
        <w:trPr>
          <w:trHeight w:hRule="exact" w:val="799"/>
        </w:trPr>
        <w:tc>
          <w:tcPr>
            <w:tcW w:w="9654" w:type="dxa"/>
            <w:gridSpan w:val="2"/>
            <w:vMerge/>
            <w:shd w:val="clear" w:color="000000" w:fill="FFFFFF"/>
            <w:tcMar>
              <w:left w:w="34" w:type="dxa"/>
              <w:right w:w="34" w:type="dxa"/>
            </w:tcMar>
          </w:tcPr>
          <w:p w:rsidR="00F010ED" w:rsidRDefault="00F010ED"/>
        </w:tc>
      </w:tr>
      <w:tr w:rsidR="00F010ED" w:rsidRPr="009C0B3A">
        <w:trPr>
          <w:trHeight w:hRule="exact" w:val="826"/>
        </w:trPr>
        <w:tc>
          <w:tcPr>
            <w:tcW w:w="9654" w:type="dxa"/>
            <w:gridSpan w:val="2"/>
            <w:shd w:val="clear" w:color="000000" w:fill="FFFFFF"/>
            <w:tcMar>
              <w:left w:w="34" w:type="dxa"/>
              <w:right w:w="34" w:type="dxa"/>
            </w:tcMar>
          </w:tcPr>
          <w:p w:rsidR="00F010ED" w:rsidRPr="009C0B3A" w:rsidRDefault="009C0B3A">
            <w:pPr>
              <w:spacing w:after="0" w:line="240" w:lineRule="auto"/>
              <w:ind w:firstLine="725"/>
              <w:jc w:val="both"/>
              <w:rPr>
                <w:sz w:val="24"/>
                <w:szCs w:val="24"/>
                <w:lang w:val="ru-RU"/>
              </w:rPr>
            </w:pPr>
            <w:r w:rsidRPr="009C0B3A">
              <w:rPr>
                <w:rFonts w:ascii="Times New Roman" w:hAnsi="Times New Roman" w:cs="Times New Roman"/>
                <w:color w:val="000000"/>
                <w:sz w:val="24"/>
                <w:szCs w:val="24"/>
                <w:lang w:val="ru-RU"/>
              </w:rPr>
              <w:t>2.</w:t>
            </w:r>
            <w:r w:rsidRPr="009C0B3A">
              <w:rPr>
                <w:lang w:val="ru-RU"/>
              </w:rPr>
              <w:t xml:space="preserve"> </w:t>
            </w:r>
            <w:r w:rsidRPr="009C0B3A">
              <w:rPr>
                <w:rFonts w:ascii="Times New Roman" w:hAnsi="Times New Roman" w:cs="Times New Roman"/>
                <w:color w:val="000000"/>
                <w:sz w:val="24"/>
                <w:szCs w:val="24"/>
                <w:lang w:val="ru-RU"/>
              </w:rPr>
              <w:t>Противодействие</w:t>
            </w:r>
            <w:r w:rsidRPr="009C0B3A">
              <w:rPr>
                <w:lang w:val="ru-RU"/>
              </w:rPr>
              <w:t xml:space="preserve"> </w:t>
            </w:r>
            <w:r w:rsidRPr="009C0B3A">
              <w:rPr>
                <w:rFonts w:ascii="Times New Roman" w:hAnsi="Times New Roman" w:cs="Times New Roman"/>
                <w:color w:val="000000"/>
                <w:sz w:val="24"/>
                <w:szCs w:val="24"/>
                <w:lang w:val="ru-RU"/>
              </w:rPr>
              <w:t>коррупции</w:t>
            </w:r>
            <w:r w:rsidRPr="009C0B3A">
              <w:rPr>
                <w:lang w:val="ru-RU"/>
              </w:rPr>
              <w:t xml:space="preserve"> </w:t>
            </w:r>
            <w:r w:rsidRPr="009C0B3A">
              <w:rPr>
                <w:rFonts w:ascii="Times New Roman" w:hAnsi="Times New Roman" w:cs="Times New Roman"/>
                <w:color w:val="000000"/>
                <w:sz w:val="24"/>
                <w:szCs w:val="24"/>
                <w:lang w:val="ru-RU"/>
              </w:rPr>
              <w:t>на</w:t>
            </w:r>
            <w:r w:rsidRPr="009C0B3A">
              <w:rPr>
                <w:lang w:val="ru-RU"/>
              </w:rPr>
              <w:t xml:space="preserve"> </w:t>
            </w:r>
            <w:r w:rsidRPr="009C0B3A">
              <w:rPr>
                <w:rFonts w:ascii="Times New Roman" w:hAnsi="Times New Roman" w:cs="Times New Roman"/>
                <w:color w:val="000000"/>
                <w:sz w:val="24"/>
                <w:szCs w:val="24"/>
                <w:lang w:val="ru-RU"/>
              </w:rPr>
              <w:t>государственной</w:t>
            </w:r>
            <w:r w:rsidRPr="009C0B3A">
              <w:rPr>
                <w:lang w:val="ru-RU"/>
              </w:rPr>
              <w:t xml:space="preserve"> </w:t>
            </w:r>
            <w:r w:rsidRPr="009C0B3A">
              <w:rPr>
                <w:rFonts w:ascii="Times New Roman" w:hAnsi="Times New Roman" w:cs="Times New Roman"/>
                <w:color w:val="000000"/>
                <w:sz w:val="24"/>
                <w:szCs w:val="24"/>
                <w:lang w:val="ru-RU"/>
              </w:rPr>
              <w:t>службе</w:t>
            </w:r>
            <w:r w:rsidRPr="009C0B3A">
              <w:rPr>
                <w:lang w:val="ru-RU"/>
              </w:rPr>
              <w:t xml:space="preserve"> </w:t>
            </w:r>
            <w:r w:rsidRPr="009C0B3A">
              <w:rPr>
                <w:rFonts w:ascii="Times New Roman" w:hAnsi="Times New Roman" w:cs="Times New Roman"/>
                <w:color w:val="000000"/>
                <w:sz w:val="24"/>
                <w:szCs w:val="24"/>
                <w:lang w:val="ru-RU"/>
              </w:rPr>
              <w:t>/</w:t>
            </w:r>
            <w:r w:rsidRPr="009C0B3A">
              <w:rPr>
                <w:lang w:val="ru-RU"/>
              </w:rPr>
              <w:t xml:space="preserve"> </w:t>
            </w:r>
            <w:r w:rsidRPr="009C0B3A">
              <w:rPr>
                <w:rFonts w:ascii="Times New Roman" w:hAnsi="Times New Roman" w:cs="Times New Roman"/>
                <w:color w:val="000000"/>
                <w:sz w:val="24"/>
                <w:szCs w:val="24"/>
                <w:lang w:val="ru-RU"/>
              </w:rPr>
              <w:t>Гладких</w:t>
            </w:r>
            <w:r w:rsidRPr="009C0B3A">
              <w:rPr>
                <w:lang w:val="ru-RU"/>
              </w:rPr>
              <w:t xml:space="preserve"> </w:t>
            </w:r>
            <w:r w:rsidRPr="009C0B3A">
              <w:rPr>
                <w:rFonts w:ascii="Times New Roman" w:hAnsi="Times New Roman" w:cs="Times New Roman"/>
                <w:color w:val="000000"/>
                <w:sz w:val="24"/>
                <w:szCs w:val="24"/>
                <w:lang w:val="ru-RU"/>
              </w:rPr>
              <w:t>В.</w:t>
            </w:r>
            <w:r w:rsidRPr="009C0B3A">
              <w:rPr>
                <w:lang w:val="ru-RU"/>
              </w:rPr>
              <w:t xml:space="preserve"> </w:t>
            </w:r>
            <w:r w:rsidRPr="009C0B3A">
              <w:rPr>
                <w:rFonts w:ascii="Times New Roman" w:hAnsi="Times New Roman" w:cs="Times New Roman"/>
                <w:color w:val="000000"/>
                <w:sz w:val="24"/>
                <w:szCs w:val="24"/>
                <w:lang w:val="ru-RU"/>
              </w:rPr>
              <w:t>И.,</w:t>
            </w:r>
            <w:r w:rsidRPr="009C0B3A">
              <w:rPr>
                <w:lang w:val="ru-RU"/>
              </w:rPr>
              <w:t xml:space="preserve"> </w:t>
            </w:r>
            <w:r w:rsidRPr="009C0B3A">
              <w:rPr>
                <w:rFonts w:ascii="Times New Roman" w:hAnsi="Times New Roman" w:cs="Times New Roman"/>
                <w:color w:val="000000"/>
                <w:sz w:val="24"/>
                <w:szCs w:val="24"/>
                <w:lang w:val="ru-RU"/>
              </w:rPr>
              <w:t>Алиев</w:t>
            </w:r>
            <w:r w:rsidRPr="009C0B3A">
              <w:rPr>
                <w:lang w:val="ru-RU"/>
              </w:rPr>
              <w:t xml:space="preserve"> </w:t>
            </w:r>
            <w:r w:rsidRPr="009C0B3A">
              <w:rPr>
                <w:rFonts w:ascii="Times New Roman" w:hAnsi="Times New Roman" w:cs="Times New Roman"/>
                <w:color w:val="000000"/>
                <w:sz w:val="24"/>
                <w:szCs w:val="24"/>
                <w:lang w:val="ru-RU"/>
              </w:rPr>
              <w:t>В.</w:t>
            </w:r>
            <w:r w:rsidRPr="009C0B3A">
              <w:rPr>
                <w:lang w:val="ru-RU"/>
              </w:rPr>
              <w:t xml:space="preserve"> </w:t>
            </w:r>
            <w:r w:rsidRPr="009C0B3A">
              <w:rPr>
                <w:rFonts w:ascii="Times New Roman" w:hAnsi="Times New Roman" w:cs="Times New Roman"/>
                <w:color w:val="000000"/>
                <w:sz w:val="24"/>
                <w:szCs w:val="24"/>
                <w:lang w:val="ru-RU"/>
              </w:rPr>
              <w:t>М.,</w:t>
            </w:r>
            <w:r w:rsidRPr="009C0B3A">
              <w:rPr>
                <w:lang w:val="ru-RU"/>
              </w:rPr>
              <w:t xml:space="preserve"> </w:t>
            </w:r>
            <w:r w:rsidRPr="009C0B3A">
              <w:rPr>
                <w:rFonts w:ascii="Times New Roman" w:hAnsi="Times New Roman" w:cs="Times New Roman"/>
                <w:color w:val="000000"/>
                <w:sz w:val="24"/>
                <w:szCs w:val="24"/>
                <w:lang w:val="ru-RU"/>
              </w:rPr>
              <w:t>Степанов-Егиянц</w:t>
            </w:r>
            <w:r w:rsidRPr="009C0B3A">
              <w:rPr>
                <w:lang w:val="ru-RU"/>
              </w:rPr>
              <w:t xml:space="preserve"> </w:t>
            </w:r>
            <w:r w:rsidRPr="009C0B3A">
              <w:rPr>
                <w:rFonts w:ascii="Times New Roman" w:hAnsi="Times New Roman" w:cs="Times New Roman"/>
                <w:color w:val="000000"/>
                <w:sz w:val="24"/>
                <w:szCs w:val="24"/>
                <w:lang w:val="ru-RU"/>
              </w:rPr>
              <w:t>В.</w:t>
            </w:r>
            <w:r w:rsidRPr="009C0B3A">
              <w:rPr>
                <w:lang w:val="ru-RU"/>
              </w:rPr>
              <w:t xml:space="preserve"> </w:t>
            </w:r>
            <w:r w:rsidRPr="009C0B3A">
              <w:rPr>
                <w:rFonts w:ascii="Times New Roman" w:hAnsi="Times New Roman" w:cs="Times New Roman"/>
                <w:color w:val="000000"/>
                <w:sz w:val="24"/>
                <w:szCs w:val="24"/>
                <w:lang w:val="ru-RU"/>
              </w:rPr>
              <w:t>Г..</w:t>
            </w:r>
            <w:r w:rsidRPr="009C0B3A">
              <w:rPr>
                <w:lang w:val="ru-RU"/>
              </w:rPr>
              <w:t xml:space="preserve"> </w:t>
            </w:r>
            <w:r w:rsidRPr="009C0B3A">
              <w:rPr>
                <w:rFonts w:ascii="Times New Roman" w:hAnsi="Times New Roman" w:cs="Times New Roman"/>
                <w:color w:val="000000"/>
                <w:sz w:val="24"/>
                <w:szCs w:val="24"/>
                <w:lang w:val="ru-RU"/>
              </w:rPr>
              <w:t>-</w:t>
            </w:r>
            <w:r w:rsidRPr="009C0B3A">
              <w:rPr>
                <w:lang w:val="ru-RU"/>
              </w:rPr>
              <w:t xml:space="preserve"> </w:t>
            </w:r>
            <w:r w:rsidRPr="009C0B3A">
              <w:rPr>
                <w:rFonts w:ascii="Times New Roman" w:hAnsi="Times New Roman" w:cs="Times New Roman"/>
                <w:color w:val="000000"/>
                <w:sz w:val="24"/>
                <w:szCs w:val="24"/>
                <w:lang w:val="ru-RU"/>
              </w:rPr>
              <w:t>2-е</w:t>
            </w:r>
            <w:r w:rsidRPr="009C0B3A">
              <w:rPr>
                <w:lang w:val="ru-RU"/>
              </w:rPr>
              <w:t xml:space="preserve"> </w:t>
            </w:r>
            <w:r w:rsidRPr="009C0B3A">
              <w:rPr>
                <w:rFonts w:ascii="Times New Roman" w:hAnsi="Times New Roman" w:cs="Times New Roman"/>
                <w:color w:val="000000"/>
                <w:sz w:val="24"/>
                <w:szCs w:val="24"/>
                <w:lang w:val="ru-RU"/>
              </w:rPr>
              <w:t>изд.</w:t>
            </w:r>
            <w:r w:rsidRPr="009C0B3A">
              <w:rPr>
                <w:lang w:val="ru-RU"/>
              </w:rPr>
              <w:t xml:space="preserve"> </w:t>
            </w:r>
            <w:r w:rsidRPr="009C0B3A">
              <w:rPr>
                <w:rFonts w:ascii="Times New Roman" w:hAnsi="Times New Roman" w:cs="Times New Roman"/>
                <w:color w:val="000000"/>
                <w:sz w:val="24"/>
                <w:szCs w:val="24"/>
                <w:lang w:val="ru-RU"/>
              </w:rPr>
              <w:t>-</w:t>
            </w:r>
            <w:r w:rsidRPr="009C0B3A">
              <w:rPr>
                <w:lang w:val="ru-RU"/>
              </w:rPr>
              <w:t xml:space="preserve"> </w:t>
            </w:r>
            <w:r w:rsidRPr="009C0B3A">
              <w:rPr>
                <w:rFonts w:ascii="Times New Roman" w:hAnsi="Times New Roman" w:cs="Times New Roman"/>
                <w:color w:val="000000"/>
                <w:sz w:val="24"/>
                <w:szCs w:val="24"/>
                <w:lang w:val="ru-RU"/>
              </w:rPr>
              <w:t>Москва:</w:t>
            </w:r>
            <w:r w:rsidRPr="009C0B3A">
              <w:rPr>
                <w:lang w:val="ru-RU"/>
              </w:rPr>
              <w:t xml:space="preserve"> </w:t>
            </w:r>
            <w:r w:rsidRPr="009C0B3A">
              <w:rPr>
                <w:rFonts w:ascii="Times New Roman" w:hAnsi="Times New Roman" w:cs="Times New Roman"/>
                <w:color w:val="000000"/>
                <w:sz w:val="24"/>
                <w:szCs w:val="24"/>
                <w:lang w:val="ru-RU"/>
              </w:rPr>
              <w:t>Юрайт,</w:t>
            </w:r>
            <w:r w:rsidRPr="009C0B3A">
              <w:rPr>
                <w:lang w:val="ru-RU"/>
              </w:rPr>
              <w:t xml:space="preserve"> </w:t>
            </w:r>
            <w:r w:rsidRPr="009C0B3A">
              <w:rPr>
                <w:rFonts w:ascii="Times New Roman" w:hAnsi="Times New Roman" w:cs="Times New Roman"/>
                <w:color w:val="000000"/>
                <w:sz w:val="24"/>
                <w:szCs w:val="24"/>
                <w:lang w:val="ru-RU"/>
              </w:rPr>
              <w:t>2021.</w:t>
            </w:r>
            <w:r w:rsidRPr="009C0B3A">
              <w:rPr>
                <w:lang w:val="ru-RU"/>
              </w:rPr>
              <w:t xml:space="preserve"> </w:t>
            </w:r>
            <w:r w:rsidRPr="009C0B3A">
              <w:rPr>
                <w:rFonts w:ascii="Times New Roman" w:hAnsi="Times New Roman" w:cs="Times New Roman"/>
                <w:color w:val="000000"/>
                <w:sz w:val="24"/>
                <w:szCs w:val="24"/>
                <w:lang w:val="ru-RU"/>
              </w:rPr>
              <w:t>-</w:t>
            </w:r>
            <w:r w:rsidRPr="009C0B3A">
              <w:rPr>
                <w:lang w:val="ru-RU"/>
              </w:rPr>
              <w:t xml:space="preserve"> </w:t>
            </w:r>
            <w:r w:rsidRPr="009C0B3A">
              <w:rPr>
                <w:rFonts w:ascii="Times New Roman" w:hAnsi="Times New Roman" w:cs="Times New Roman"/>
                <w:color w:val="000000"/>
                <w:sz w:val="24"/>
                <w:szCs w:val="24"/>
                <w:lang w:val="ru-RU"/>
              </w:rPr>
              <w:t>207</w:t>
            </w:r>
            <w:r w:rsidRPr="009C0B3A">
              <w:rPr>
                <w:lang w:val="ru-RU"/>
              </w:rPr>
              <w:t xml:space="preserve"> </w:t>
            </w:r>
            <w:r w:rsidRPr="009C0B3A">
              <w:rPr>
                <w:rFonts w:ascii="Times New Roman" w:hAnsi="Times New Roman" w:cs="Times New Roman"/>
                <w:color w:val="000000"/>
                <w:sz w:val="24"/>
                <w:szCs w:val="24"/>
                <w:lang w:val="ru-RU"/>
              </w:rPr>
              <w:t>с</w:t>
            </w:r>
            <w:r w:rsidRPr="009C0B3A">
              <w:rPr>
                <w:lang w:val="ru-RU"/>
              </w:rPr>
              <w:t xml:space="preserve"> </w:t>
            </w:r>
            <w:r w:rsidRPr="009C0B3A">
              <w:rPr>
                <w:rFonts w:ascii="Times New Roman" w:hAnsi="Times New Roman" w:cs="Times New Roman"/>
                <w:color w:val="000000"/>
                <w:sz w:val="24"/>
                <w:szCs w:val="24"/>
                <w:lang w:val="ru-RU"/>
              </w:rPr>
              <w:t>.</w:t>
            </w:r>
            <w:r w:rsidRPr="009C0B3A">
              <w:rPr>
                <w:lang w:val="ru-RU"/>
              </w:rPr>
              <w:t xml:space="preserve"> </w:t>
            </w:r>
            <w:r w:rsidRPr="009C0B3A">
              <w:rPr>
                <w:rFonts w:ascii="Times New Roman" w:hAnsi="Times New Roman" w:cs="Times New Roman"/>
                <w:color w:val="000000"/>
                <w:sz w:val="24"/>
                <w:szCs w:val="24"/>
                <w:lang w:val="ru-RU"/>
              </w:rPr>
              <w:t>-</w:t>
            </w:r>
            <w:r w:rsidRPr="009C0B3A">
              <w:rPr>
                <w:lang w:val="ru-RU"/>
              </w:rPr>
              <w:t xml:space="preserve"> </w:t>
            </w:r>
            <w:r>
              <w:rPr>
                <w:rFonts w:ascii="Times New Roman" w:hAnsi="Times New Roman" w:cs="Times New Roman"/>
                <w:color w:val="000000"/>
                <w:sz w:val="24"/>
                <w:szCs w:val="24"/>
              </w:rPr>
              <w:t>ISBN</w:t>
            </w:r>
            <w:r w:rsidRPr="009C0B3A">
              <w:rPr>
                <w:rFonts w:ascii="Times New Roman" w:hAnsi="Times New Roman" w:cs="Times New Roman"/>
                <w:color w:val="000000"/>
                <w:sz w:val="24"/>
                <w:szCs w:val="24"/>
                <w:lang w:val="ru-RU"/>
              </w:rPr>
              <w:t>:</w:t>
            </w:r>
            <w:r w:rsidRPr="009C0B3A">
              <w:rPr>
                <w:lang w:val="ru-RU"/>
              </w:rPr>
              <w:t xml:space="preserve"> </w:t>
            </w:r>
            <w:r w:rsidRPr="009C0B3A">
              <w:rPr>
                <w:rFonts w:ascii="Times New Roman" w:hAnsi="Times New Roman" w:cs="Times New Roman"/>
                <w:color w:val="000000"/>
                <w:sz w:val="24"/>
                <w:szCs w:val="24"/>
                <w:lang w:val="ru-RU"/>
              </w:rPr>
              <w:t>978-5-534-09787-0.</w:t>
            </w:r>
            <w:r w:rsidRPr="009C0B3A">
              <w:rPr>
                <w:lang w:val="ru-RU"/>
              </w:rPr>
              <w:t xml:space="preserve"> </w:t>
            </w:r>
            <w:r w:rsidRPr="009C0B3A">
              <w:rPr>
                <w:rFonts w:ascii="Times New Roman" w:hAnsi="Times New Roman" w:cs="Times New Roman"/>
                <w:color w:val="000000"/>
                <w:sz w:val="24"/>
                <w:szCs w:val="24"/>
                <w:lang w:val="ru-RU"/>
              </w:rPr>
              <w:t>-</w:t>
            </w:r>
            <w:r w:rsidRPr="009C0B3A">
              <w:rPr>
                <w:lang w:val="ru-RU"/>
              </w:rPr>
              <w:t xml:space="preserve"> </w:t>
            </w:r>
            <w:r>
              <w:rPr>
                <w:rFonts w:ascii="Times New Roman" w:hAnsi="Times New Roman" w:cs="Times New Roman"/>
                <w:color w:val="000000"/>
                <w:sz w:val="24"/>
                <w:szCs w:val="24"/>
              </w:rPr>
              <w:t>URL</w:t>
            </w:r>
            <w:r w:rsidRPr="009C0B3A">
              <w:rPr>
                <w:rFonts w:ascii="Times New Roman" w:hAnsi="Times New Roman" w:cs="Times New Roman"/>
                <w:color w:val="000000"/>
                <w:sz w:val="24"/>
                <w:szCs w:val="24"/>
                <w:lang w:val="ru-RU"/>
              </w:rPr>
              <w:t>:</w:t>
            </w:r>
            <w:r w:rsidRPr="009C0B3A">
              <w:rPr>
                <w:lang w:val="ru-RU"/>
              </w:rPr>
              <w:t xml:space="preserve"> </w:t>
            </w:r>
            <w:hyperlink r:id="rId8" w:history="1">
              <w:r w:rsidR="005B09CF">
                <w:rPr>
                  <w:rStyle w:val="a3"/>
                  <w:lang w:val="ru-RU"/>
                </w:rPr>
                <w:t>https://urait.ru/bcode/474812</w:t>
              </w:r>
            </w:hyperlink>
            <w:r w:rsidRPr="009C0B3A">
              <w:rPr>
                <w:lang w:val="ru-RU"/>
              </w:rPr>
              <w:t xml:space="preserve"> </w:t>
            </w:r>
          </w:p>
        </w:tc>
      </w:tr>
      <w:tr w:rsidR="00F010ED" w:rsidRPr="009C0B3A">
        <w:trPr>
          <w:trHeight w:hRule="exact" w:val="585"/>
        </w:trPr>
        <w:tc>
          <w:tcPr>
            <w:tcW w:w="9654" w:type="dxa"/>
            <w:gridSpan w:val="2"/>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F010ED" w:rsidRPr="009C0B3A">
        <w:trPr>
          <w:trHeight w:hRule="exact" w:val="9751"/>
        </w:trPr>
        <w:tc>
          <w:tcPr>
            <w:tcW w:w="9654" w:type="dxa"/>
            <w:gridSpan w:val="2"/>
            <w:shd w:val="clear" w:color="000000" w:fill="FFFFFF"/>
            <w:tcMar>
              <w:left w:w="34" w:type="dxa"/>
              <w:right w:w="34" w:type="dxa"/>
            </w:tcMar>
          </w:tcPr>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C0B3A">
              <w:rPr>
                <w:rFonts w:ascii="Times New Roman" w:hAnsi="Times New Roman" w:cs="Times New Roman"/>
                <w:color w:val="000000"/>
                <w:sz w:val="24"/>
                <w:szCs w:val="24"/>
                <w:lang w:val="ru-RU"/>
              </w:rPr>
              <w:t xml:space="preserve">  Режим доступа: </w:t>
            </w:r>
            <w:hyperlink r:id="rId9" w:history="1">
              <w:r w:rsidR="005B09CF">
                <w:rPr>
                  <w:rStyle w:val="a3"/>
                  <w:rFonts w:ascii="Times New Roman" w:hAnsi="Times New Roman" w:cs="Times New Roman"/>
                  <w:sz w:val="24"/>
                  <w:szCs w:val="24"/>
                  <w:lang w:val="ru-RU"/>
                </w:rPr>
                <w:t>http://www.iprbookshop.ru</w:t>
              </w:r>
            </w:hyperlink>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2.    ЭБС издательства «Юрайт» Режим доступа: </w:t>
            </w:r>
            <w:hyperlink r:id="rId10" w:history="1">
              <w:r w:rsidR="005B09CF">
                <w:rPr>
                  <w:rStyle w:val="a3"/>
                  <w:rFonts w:ascii="Times New Roman" w:hAnsi="Times New Roman" w:cs="Times New Roman"/>
                  <w:sz w:val="24"/>
                  <w:szCs w:val="24"/>
                  <w:lang w:val="ru-RU"/>
                </w:rPr>
                <w:t>http://biblio-online.ru</w:t>
              </w:r>
            </w:hyperlink>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5B09CF">
                <w:rPr>
                  <w:rStyle w:val="a3"/>
                  <w:rFonts w:ascii="Times New Roman" w:hAnsi="Times New Roman" w:cs="Times New Roman"/>
                  <w:sz w:val="24"/>
                  <w:szCs w:val="24"/>
                  <w:lang w:val="ru-RU"/>
                </w:rPr>
                <w:t>http://window.edu.ru/</w:t>
              </w:r>
            </w:hyperlink>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C0B3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C0B3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C0B3A">
              <w:rPr>
                <w:rFonts w:ascii="Times New Roman" w:hAnsi="Times New Roman" w:cs="Times New Roman"/>
                <w:color w:val="000000"/>
                <w:sz w:val="24"/>
                <w:szCs w:val="24"/>
                <w:lang w:val="ru-RU"/>
              </w:rPr>
              <w:t xml:space="preserve"> Режим доступа: </w:t>
            </w:r>
            <w:hyperlink r:id="rId12" w:history="1">
              <w:r w:rsidR="005B09CF">
                <w:rPr>
                  <w:rStyle w:val="a3"/>
                  <w:rFonts w:ascii="Times New Roman" w:hAnsi="Times New Roman" w:cs="Times New Roman"/>
                  <w:sz w:val="24"/>
                  <w:szCs w:val="24"/>
                  <w:lang w:val="ru-RU"/>
                </w:rPr>
                <w:t>http://elibrary.ru</w:t>
              </w:r>
            </w:hyperlink>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C0B3A">
              <w:rPr>
                <w:rFonts w:ascii="Times New Roman" w:hAnsi="Times New Roman" w:cs="Times New Roman"/>
                <w:color w:val="000000"/>
                <w:sz w:val="24"/>
                <w:szCs w:val="24"/>
                <w:lang w:val="ru-RU"/>
              </w:rPr>
              <w:t xml:space="preserve"> Режим доступа:  </w:t>
            </w:r>
            <w:hyperlink r:id="rId13" w:history="1">
              <w:r w:rsidR="005B09CF">
                <w:rPr>
                  <w:rStyle w:val="a3"/>
                  <w:rFonts w:ascii="Times New Roman" w:hAnsi="Times New Roman" w:cs="Times New Roman"/>
                  <w:sz w:val="24"/>
                  <w:szCs w:val="24"/>
                  <w:lang w:val="ru-RU"/>
                </w:rPr>
                <w:t>http://www.sciencedirect.com</w:t>
              </w:r>
            </w:hyperlink>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EC36E9">
                <w:rPr>
                  <w:rStyle w:val="a3"/>
                  <w:rFonts w:ascii="Times New Roman" w:hAnsi="Times New Roman" w:cs="Times New Roman"/>
                  <w:sz w:val="24"/>
                  <w:szCs w:val="24"/>
                </w:rPr>
                <w:t>www.edu.ru</w:t>
              </w:r>
            </w:hyperlink>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5B09CF">
                <w:rPr>
                  <w:rStyle w:val="a3"/>
                  <w:rFonts w:ascii="Times New Roman" w:hAnsi="Times New Roman" w:cs="Times New Roman"/>
                  <w:sz w:val="24"/>
                  <w:szCs w:val="24"/>
                  <w:lang w:val="ru-RU"/>
                </w:rPr>
                <w:t>http://journals.cambridge.org</w:t>
              </w:r>
            </w:hyperlink>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5B09CF">
                <w:rPr>
                  <w:rStyle w:val="a3"/>
                  <w:rFonts w:ascii="Times New Roman" w:hAnsi="Times New Roman" w:cs="Times New Roman"/>
                  <w:sz w:val="24"/>
                  <w:szCs w:val="24"/>
                  <w:lang w:val="ru-RU"/>
                </w:rPr>
                <w:t>http://www.oxfordjoumals.org</w:t>
              </w:r>
            </w:hyperlink>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5B09CF">
                <w:rPr>
                  <w:rStyle w:val="a3"/>
                  <w:rFonts w:ascii="Times New Roman" w:hAnsi="Times New Roman" w:cs="Times New Roman"/>
                  <w:sz w:val="24"/>
                  <w:szCs w:val="24"/>
                  <w:lang w:val="ru-RU"/>
                </w:rPr>
                <w:t>http://dic.academic.ru/</w:t>
              </w:r>
            </w:hyperlink>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5B09CF">
                <w:rPr>
                  <w:rStyle w:val="a3"/>
                  <w:rFonts w:ascii="Times New Roman" w:hAnsi="Times New Roman" w:cs="Times New Roman"/>
                  <w:sz w:val="24"/>
                  <w:szCs w:val="24"/>
                  <w:lang w:val="ru-RU"/>
                </w:rPr>
                <w:t>http://www.benran.ru</w:t>
              </w:r>
            </w:hyperlink>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9C0B3A">
              <w:rPr>
                <w:rFonts w:ascii="Times New Roman" w:hAnsi="Times New Roman" w:cs="Times New Roman"/>
                <w:color w:val="000000"/>
                <w:sz w:val="24"/>
                <w:szCs w:val="24"/>
                <w:lang w:val="ru-RU"/>
              </w:rPr>
              <w:t xml:space="preserve">Режим доступа: </w:t>
            </w:r>
            <w:hyperlink r:id="rId19" w:history="1">
              <w:r w:rsidR="005B09CF">
                <w:rPr>
                  <w:rStyle w:val="a3"/>
                  <w:rFonts w:ascii="Times New Roman" w:hAnsi="Times New Roman" w:cs="Times New Roman"/>
                  <w:sz w:val="24"/>
                  <w:szCs w:val="24"/>
                  <w:lang w:val="ru-RU"/>
                </w:rPr>
                <w:t>http://www.gks.ru</w:t>
              </w:r>
            </w:hyperlink>
          </w:p>
          <w:p w:rsidR="00F010ED" w:rsidRPr="009C0B3A" w:rsidRDefault="009C0B3A">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9C0B3A">
              <w:rPr>
                <w:rFonts w:ascii="Times New Roman" w:hAnsi="Times New Roman" w:cs="Times New Roman"/>
                <w:color w:val="000000"/>
                <w:sz w:val="24"/>
                <w:szCs w:val="24"/>
                <w:lang w:val="ru-RU"/>
              </w:rPr>
              <w:t xml:space="preserve">Режим доступа: </w:t>
            </w:r>
            <w:hyperlink r:id="rId20" w:history="1">
              <w:r w:rsidR="005B09CF">
                <w:rPr>
                  <w:rStyle w:val="a3"/>
                  <w:rFonts w:ascii="Times New Roman" w:hAnsi="Times New Roman" w:cs="Times New Roman"/>
                  <w:sz w:val="24"/>
                  <w:szCs w:val="24"/>
                  <w:lang w:val="ru-RU"/>
                </w:rPr>
                <w:t>http://diss.rsl.ru</w:t>
              </w:r>
            </w:hyperlink>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5B09CF">
                <w:rPr>
                  <w:rStyle w:val="a3"/>
                  <w:rFonts w:ascii="Times New Roman" w:hAnsi="Times New Roman" w:cs="Times New Roman"/>
                  <w:sz w:val="24"/>
                  <w:szCs w:val="24"/>
                  <w:lang w:val="ru-RU"/>
                </w:rPr>
                <w:t>http://ru.spinform.ru</w:t>
              </w:r>
            </w:hyperlink>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010ED" w:rsidRPr="009C0B3A">
        <w:trPr>
          <w:trHeight w:hRule="exact" w:val="314"/>
        </w:trPr>
        <w:tc>
          <w:tcPr>
            <w:tcW w:w="9654" w:type="dxa"/>
            <w:gridSpan w:val="2"/>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010ED" w:rsidRPr="009C0B3A">
        <w:trPr>
          <w:trHeight w:hRule="exact" w:val="1984"/>
        </w:trPr>
        <w:tc>
          <w:tcPr>
            <w:tcW w:w="9654" w:type="dxa"/>
            <w:gridSpan w:val="2"/>
            <w:shd w:val="clear" w:color="000000" w:fill="FFFFFF"/>
            <w:tcMar>
              <w:left w:w="34" w:type="dxa"/>
              <w:right w:w="34" w:type="dxa"/>
            </w:tcMar>
          </w:tcPr>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F010ED" w:rsidRPr="009C0B3A" w:rsidRDefault="009C0B3A">
      <w:pPr>
        <w:rPr>
          <w:sz w:val="0"/>
          <w:szCs w:val="0"/>
          <w:lang w:val="ru-RU"/>
        </w:rPr>
      </w:pPr>
      <w:r w:rsidRPr="009C0B3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010ED" w:rsidRPr="009C0B3A">
        <w:trPr>
          <w:trHeight w:hRule="exact" w:val="11830"/>
        </w:trPr>
        <w:tc>
          <w:tcPr>
            <w:tcW w:w="9654" w:type="dxa"/>
            <w:shd w:val="clear" w:color="000000" w:fill="FFFFFF"/>
            <w:tcMar>
              <w:left w:w="34" w:type="dxa"/>
              <w:right w:w="34" w:type="dxa"/>
            </w:tcMar>
          </w:tcPr>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010ED" w:rsidRPr="009C0B3A" w:rsidRDefault="009C0B3A">
            <w:pPr>
              <w:spacing w:after="0" w:line="240" w:lineRule="auto"/>
              <w:jc w:val="both"/>
              <w:rPr>
                <w:sz w:val="24"/>
                <w:szCs w:val="24"/>
                <w:lang w:val="ru-RU"/>
              </w:rPr>
            </w:pPr>
            <w:r>
              <w:rPr>
                <w:rFonts w:ascii="Times New Roman" w:hAnsi="Times New Roman" w:cs="Times New Roman"/>
                <w:color w:val="000000"/>
                <w:sz w:val="24"/>
                <w:szCs w:val="24"/>
              </w:rPr>
              <w:t>⦁</w:t>
            </w:r>
            <w:r w:rsidRPr="009C0B3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010ED" w:rsidRPr="009C0B3A" w:rsidRDefault="009C0B3A">
            <w:pPr>
              <w:spacing w:after="0" w:line="240" w:lineRule="auto"/>
              <w:jc w:val="both"/>
              <w:rPr>
                <w:sz w:val="24"/>
                <w:szCs w:val="24"/>
                <w:lang w:val="ru-RU"/>
              </w:rPr>
            </w:pPr>
            <w:r>
              <w:rPr>
                <w:rFonts w:ascii="Times New Roman" w:hAnsi="Times New Roman" w:cs="Times New Roman"/>
                <w:color w:val="000000"/>
                <w:sz w:val="24"/>
                <w:szCs w:val="24"/>
              </w:rPr>
              <w:t>⦁</w:t>
            </w:r>
            <w:r w:rsidRPr="009C0B3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010ED" w:rsidRPr="009C0B3A" w:rsidRDefault="009C0B3A">
            <w:pPr>
              <w:spacing w:after="0" w:line="240" w:lineRule="auto"/>
              <w:jc w:val="both"/>
              <w:rPr>
                <w:sz w:val="24"/>
                <w:szCs w:val="24"/>
                <w:lang w:val="ru-RU"/>
              </w:rPr>
            </w:pPr>
            <w:r>
              <w:rPr>
                <w:rFonts w:ascii="Times New Roman" w:hAnsi="Times New Roman" w:cs="Times New Roman"/>
                <w:color w:val="000000"/>
                <w:sz w:val="24"/>
                <w:szCs w:val="24"/>
              </w:rPr>
              <w:t>⦁</w:t>
            </w:r>
            <w:r w:rsidRPr="009C0B3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F010ED" w:rsidRPr="009C0B3A" w:rsidRDefault="009C0B3A">
            <w:pPr>
              <w:spacing w:after="0" w:line="240" w:lineRule="auto"/>
              <w:jc w:val="both"/>
              <w:rPr>
                <w:sz w:val="24"/>
                <w:szCs w:val="24"/>
                <w:lang w:val="ru-RU"/>
              </w:rPr>
            </w:pPr>
            <w:r>
              <w:rPr>
                <w:rFonts w:ascii="Times New Roman" w:hAnsi="Times New Roman" w:cs="Times New Roman"/>
                <w:color w:val="000000"/>
                <w:sz w:val="24"/>
                <w:szCs w:val="24"/>
              </w:rPr>
              <w:t>⦁</w:t>
            </w:r>
            <w:r w:rsidRPr="009C0B3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010ED" w:rsidRPr="009C0B3A" w:rsidRDefault="009C0B3A">
            <w:pPr>
              <w:spacing w:after="0" w:line="240" w:lineRule="auto"/>
              <w:jc w:val="both"/>
              <w:rPr>
                <w:sz w:val="24"/>
                <w:szCs w:val="24"/>
                <w:lang w:val="ru-RU"/>
              </w:rPr>
            </w:pPr>
            <w:r>
              <w:rPr>
                <w:rFonts w:ascii="Times New Roman" w:hAnsi="Times New Roman" w:cs="Times New Roman"/>
                <w:color w:val="000000"/>
                <w:sz w:val="24"/>
                <w:szCs w:val="24"/>
              </w:rPr>
              <w:t>⦁</w:t>
            </w:r>
            <w:r w:rsidRPr="009C0B3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010ED" w:rsidRPr="009C0B3A">
        <w:trPr>
          <w:trHeight w:hRule="exact" w:val="855"/>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010ED" w:rsidRPr="009C0B3A">
        <w:trPr>
          <w:trHeight w:hRule="exact" w:val="2705"/>
        </w:trPr>
        <w:tc>
          <w:tcPr>
            <w:tcW w:w="9654" w:type="dxa"/>
            <w:shd w:val="clear" w:color="000000" w:fill="FFFFFF"/>
            <w:tcMar>
              <w:left w:w="34" w:type="dxa"/>
              <w:right w:w="34" w:type="dxa"/>
            </w:tcMar>
          </w:tcPr>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Перечень программного обеспечения</w:t>
            </w:r>
          </w:p>
          <w:p w:rsidR="00F010ED" w:rsidRPr="009C0B3A" w:rsidRDefault="00F010ED">
            <w:pPr>
              <w:spacing w:after="0" w:line="240" w:lineRule="auto"/>
              <w:jc w:val="both"/>
              <w:rPr>
                <w:sz w:val="24"/>
                <w:szCs w:val="24"/>
                <w:lang w:val="ru-RU"/>
              </w:rPr>
            </w:pP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C0B3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010ED" w:rsidRDefault="009C0B3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010ED" w:rsidRDefault="009C0B3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C0B3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Антивирус Касперского</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C0B3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C0B3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C0B3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tc>
      </w:tr>
    </w:tbl>
    <w:p w:rsidR="00F010ED" w:rsidRPr="009C0B3A" w:rsidRDefault="009C0B3A">
      <w:pPr>
        <w:rPr>
          <w:sz w:val="0"/>
          <w:szCs w:val="0"/>
          <w:lang w:val="ru-RU"/>
        </w:rPr>
      </w:pPr>
      <w:r w:rsidRPr="009C0B3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010ED" w:rsidRPr="009C0B3A">
        <w:trPr>
          <w:trHeight w:hRule="exact" w:val="285"/>
        </w:trPr>
        <w:tc>
          <w:tcPr>
            <w:tcW w:w="9654" w:type="dxa"/>
            <w:shd w:val="clear" w:color="000000" w:fill="FFFFFF"/>
            <w:tcMar>
              <w:left w:w="34" w:type="dxa"/>
              <w:right w:w="34" w:type="dxa"/>
            </w:tcMar>
          </w:tcPr>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lastRenderedPageBreak/>
              <w:t>Современные профессиональные базы данных и информационные справочные системы:</w:t>
            </w:r>
          </w:p>
        </w:tc>
      </w:tr>
      <w:tr w:rsidR="00F010ED" w:rsidRPr="009C0B3A">
        <w:trPr>
          <w:trHeight w:hRule="exact" w:val="585"/>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5B09CF">
                <w:rPr>
                  <w:rStyle w:val="a3"/>
                  <w:rFonts w:ascii="Times New Roman" w:hAnsi="Times New Roman" w:cs="Times New Roman"/>
                  <w:sz w:val="24"/>
                  <w:szCs w:val="24"/>
                  <w:lang w:val="ru-RU"/>
                </w:rPr>
                <w:t>http://www.consultant.ru/edu/student/study/</w:t>
              </w:r>
            </w:hyperlink>
          </w:p>
        </w:tc>
      </w:tr>
      <w:tr w:rsidR="00F010ED" w:rsidRPr="009C0B3A">
        <w:trPr>
          <w:trHeight w:hRule="exact" w:val="304"/>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 xml:space="preserve">• Справочная правовая система «Гарант» </w:t>
            </w:r>
            <w:hyperlink r:id="rId23" w:history="1">
              <w:r w:rsidR="005B09CF">
                <w:rPr>
                  <w:rStyle w:val="a3"/>
                  <w:rFonts w:ascii="Times New Roman" w:hAnsi="Times New Roman" w:cs="Times New Roman"/>
                  <w:sz w:val="24"/>
                  <w:szCs w:val="24"/>
                  <w:lang w:val="ru-RU"/>
                </w:rPr>
                <w:t>http://edu.garant.ru/omga/</w:t>
              </w:r>
            </w:hyperlink>
          </w:p>
        </w:tc>
      </w:tr>
      <w:tr w:rsidR="00F010ED" w:rsidRPr="009C0B3A">
        <w:trPr>
          <w:trHeight w:hRule="exact" w:val="304"/>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5B09CF">
                <w:rPr>
                  <w:rStyle w:val="a3"/>
                  <w:rFonts w:ascii="Times New Roman" w:hAnsi="Times New Roman" w:cs="Times New Roman"/>
                  <w:sz w:val="24"/>
                  <w:szCs w:val="24"/>
                  <w:lang w:val="ru-RU"/>
                </w:rPr>
                <w:t>http://pravo.gov.ru</w:t>
              </w:r>
            </w:hyperlink>
          </w:p>
        </w:tc>
      </w:tr>
      <w:tr w:rsidR="00F010ED">
        <w:trPr>
          <w:trHeight w:hRule="exact" w:val="585"/>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010ED" w:rsidRDefault="009C0B3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B09CF">
                <w:rPr>
                  <w:rStyle w:val="a3"/>
                  <w:rFonts w:ascii="Times New Roman" w:hAnsi="Times New Roman" w:cs="Times New Roman"/>
                  <w:sz w:val="24"/>
                  <w:szCs w:val="24"/>
                </w:rPr>
                <w:t>http://fgosvo.ru</w:t>
              </w:r>
            </w:hyperlink>
          </w:p>
        </w:tc>
      </w:tr>
      <w:tr w:rsidR="00F010ED" w:rsidRPr="009C0B3A">
        <w:trPr>
          <w:trHeight w:hRule="exact" w:val="304"/>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F010ED" w:rsidRPr="009C0B3A">
        <w:trPr>
          <w:trHeight w:hRule="exact" w:val="304"/>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5B09CF">
                <w:rPr>
                  <w:rStyle w:val="a3"/>
                  <w:rFonts w:ascii="Times New Roman" w:hAnsi="Times New Roman" w:cs="Times New Roman"/>
                  <w:sz w:val="24"/>
                  <w:szCs w:val="24"/>
                  <w:lang w:val="ru-RU"/>
                </w:rPr>
                <w:t>http://www.ict.edu.ru</w:t>
              </w:r>
            </w:hyperlink>
          </w:p>
        </w:tc>
      </w:tr>
      <w:tr w:rsidR="00F010ED" w:rsidRPr="009C0B3A">
        <w:trPr>
          <w:trHeight w:hRule="exact" w:val="304"/>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 xml:space="preserve">• Сайт Президента РФ </w:t>
            </w:r>
            <w:hyperlink r:id="rId27" w:history="1">
              <w:r w:rsidR="005B09CF">
                <w:rPr>
                  <w:rStyle w:val="a3"/>
                  <w:rFonts w:ascii="Times New Roman" w:hAnsi="Times New Roman" w:cs="Times New Roman"/>
                  <w:sz w:val="24"/>
                  <w:szCs w:val="24"/>
                  <w:lang w:val="ru-RU"/>
                </w:rPr>
                <w:t>http://www.president.kremlin.ru</w:t>
              </w:r>
            </w:hyperlink>
          </w:p>
        </w:tc>
      </w:tr>
      <w:tr w:rsidR="00F010ED" w:rsidRPr="009C0B3A">
        <w:trPr>
          <w:trHeight w:hRule="exact" w:val="304"/>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 xml:space="preserve">• Сайт Правительства РФ </w:t>
            </w:r>
            <w:hyperlink r:id="rId28" w:history="1">
              <w:r w:rsidR="00EC36E9">
                <w:rPr>
                  <w:rStyle w:val="a3"/>
                  <w:rFonts w:ascii="Times New Roman" w:hAnsi="Times New Roman" w:cs="Times New Roman"/>
                  <w:sz w:val="24"/>
                  <w:szCs w:val="24"/>
                </w:rPr>
                <w:t>www.government.ru</w:t>
              </w:r>
            </w:hyperlink>
          </w:p>
        </w:tc>
      </w:tr>
      <w:tr w:rsidR="00F010ED" w:rsidRPr="009C0B3A">
        <w:trPr>
          <w:trHeight w:hRule="exact" w:val="304"/>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9" w:history="1">
              <w:r w:rsidR="00EC36E9">
                <w:rPr>
                  <w:rStyle w:val="a3"/>
                  <w:rFonts w:ascii="Times New Roman" w:hAnsi="Times New Roman" w:cs="Times New Roman"/>
                  <w:sz w:val="24"/>
                  <w:szCs w:val="24"/>
                </w:rPr>
                <w:t>www.gks.ru</w:t>
              </w:r>
            </w:hyperlink>
          </w:p>
        </w:tc>
      </w:tr>
      <w:tr w:rsidR="00F010ED">
        <w:trPr>
          <w:trHeight w:hRule="exact" w:val="314"/>
        </w:trPr>
        <w:tc>
          <w:tcPr>
            <w:tcW w:w="9654" w:type="dxa"/>
            <w:shd w:val="clear" w:color="000000" w:fill="FFFFFF"/>
            <w:tcMar>
              <w:left w:w="34" w:type="dxa"/>
              <w:right w:w="34" w:type="dxa"/>
            </w:tcMar>
          </w:tcPr>
          <w:p w:rsidR="00F010ED" w:rsidRDefault="009C0B3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010ED" w:rsidRPr="009C0B3A">
        <w:trPr>
          <w:trHeight w:hRule="exact" w:val="7587"/>
        </w:trPr>
        <w:tc>
          <w:tcPr>
            <w:tcW w:w="9654" w:type="dxa"/>
            <w:shd w:val="clear" w:color="000000" w:fill="FFFFFF"/>
            <w:tcMar>
              <w:left w:w="34" w:type="dxa"/>
              <w:right w:w="34" w:type="dxa"/>
            </w:tcMar>
          </w:tcPr>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C0B3A">
              <w:rPr>
                <w:rFonts w:ascii="Times New Roman" w:hAnsi="Times New Roman" w:cs="Times New Roman"/>
                <w:color w:val="000000"/>
                <w:sz w:val="24"/>
                <w:szCs w:val="24"/>
                <w:lang w:val="ru-RU"/>
              </w:rPr>
              <w:t>, обеспечивает:</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C0B3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обработка текстовой, графической и эмпирической информации;</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компьютерное тестирование;</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демонстрация мультимедийных материалов.</w:t>
            </w:r>
          </w:p>
        </w:tc>
      </w:tr>
      <w:tr w:rsidR="00F010ED" w:rsidRPr="009C0B3A">
        <w:trPr>
          <w:trHeight w:hRule="exact" w:val="277"/>
        </w:trPr>
        <w:tc>
          <w:tcPr>
            <w:tcW w:w="9640" w:type="dxa"/>
          </w:tcPr>
          <w:p w:rsidR="00F010ED" w:rsidRPr="009C0B3A" w:rsidRDefault="00F010ED">
            <w:pPr>
              <w:rPr>
                <w:lang w:val="ru-RU"/>
              </w:rPr>
            </w:pPr>
          </w:p>
        </w:tc>
      </w:tr>
      <w:tr w:rsidR="00F010ED" w:rsidRPr="009C0B3A">
        <w:trPr>
          <w:trHeight w:hRule="exact" w:val="585"/>
        </w:trPr>
        <w:tc>
          <w:tcPr>
            <w:tcW w:w="9654" w:type="dxa"/>
            <w:shd w:val="clear" w:color="000000" w:fill="FFFFFF"/>
            <w:tcMar>
              <w:left w:w="34" w:type="dxa"/>
              <w:right w:w="34" w:type="dxa"/>
            </w:tcMar>
          </w:tcPr>
          <w:p w:rsidR="00F010ED" w:rsidRPr="009C0B3A" w:rsidRDefault="009C0B3A">
            <w:pPr>
              <w:spacing w:after="0" w:line="240" w:lineRule="auto"/>
              <w:rPr>
                <w:sz w:val="24"/>
                <w:szCs w:val="24"/>
                <w:lang w:val="ru-RU"/>
              </w:rPr>
            </w:pPr>
            <w:r w:rsidRPr="009C0B3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010ED" w:rsidRPr="009C0B3A">
        <w:trPr>
          <w:trHeight w:hRule="exact" w:val="3039"/>
        </w:trPr>
        <w:tc>
          <w:tcPr>
            <w:tcW w:w="9654" w:type="dxa"/>
            <w:shd w:val="clear" w:color="000000" w:fill="FFFFFF"/>
            <w:tcMar>
              <w:left w:w="34" w:type="dxa"/>
              <w:right w:w="34" w:type="dxa"/>
            </w:tcMar>
          </w:tcPr>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p>
        </w:tc>
      </w:tr>
    </w:tbl>
    <w:p w:rsidR="00F010ED" w:rsidRPr="009C0B3A" w:rsidRDefault="009C0B3A">
      <w:pPr>
        <w:rPr>
          <w:sz w:val="0"/>
          <w:szCs w:val="0"/>
          <w:lang w:val="ru-RU"/>
        </w:rPr>
      </w:pPr>
      <w:r w:rsidRPr="009C0B3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010ED" w:rsidRPr="009C0B3A">
        <w:trPr>
          <w:trHeight w:hRule="exact" w:val="11103"/>
        </w:trPr>
        <w:tc>
          <w:tcPr>
            <w:tcW w:w="9654" w:type="dxa"/>
            <w:shd w:val="clear" w:color="000000" w:fill="FFFFFF"/>
            <w:tcMar>
              <w:left w:w="34" w:type="dxa"/>
              <w:right w:w="34" w:type="dxa"/>
            </w:tcMar>
          </w:tcPr>
          <w:p w:rsidR="00F010ED" w:rsidRPr="009C0B3A" w:rsidRDefault="009C0B3A">
            <w:pPr>
              <w:spacing w:after="0" w:line="240" w:lineRule="auto"/>
              <w:jc w:val="both"/>
              <w:rPr>
                <w:sz w:val="24"/>
                <w:szCs w:val="24"/>
                <w:lang w:val="ru-RU"/>
              </w:rPr>
            </w:pPr>
            <w:r>
              <w:rPr>
                <w:rFonts w:ascii="Times New Roman" w:hAnsi="Times New Roman" w:cs="Times New Roman"/>
                <w:color w:val="000000"/>
                <w:sz w:val="24"/>
                <w:szCs w:val="24"/>
              </w:rPr>
              <w:lastRenderedPageBreak/>
              <w:t>Windows</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C0B3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C0B3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C0B3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C0B3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C0B3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C0B3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C0B3A">
              <w:rPr>
                <w:rFonts w:ascii="Times New Roman" w:hAnsi="Times New Roman" w:cs="Times New Roman"/>
                <w:color w:val="000000"/>
                <w:sz w:val="24"/>
                <w:szCs w:val="24"/>
                <w:lang w:val="ru-RU"/>
              </w:rPr>
              <w:t xml:space="preserve"> 2007;</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C0B3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C0B3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C0B3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C0B3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C0B3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C0B3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C0B3A">
              <w:rPr>
                <w:rFonts w:ascii="Times New Roman" w:hAnsi="Times New Roman" w:cs="Times New Roman"/>
                <w:color w:val="000000"/>
                <w:sz w:val="24"/>
                <w:szCs w:val="24"/>
                <w:lang w:val="ru-RU"/>
              </w:rPr>
              <w:t>» и «ЭБС ЮРАЙТ».</w:t>
            </w:r>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9C0B3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C0B3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C0B3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C0B3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C0B3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C0B3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C0B3A">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EC36E9">
                <w:rPr>
                  <w:rStyle w:val="a3"/>
                  <w:rFonts w:ascii="Times New Roman" w:hAnsi="Times New Roman" w:cs="Times New Roman"/>
                  <w:sz w:val="24"/>
                  <w:szCs w:val="24"/>
                </w:rPr>
                <w:t>www.biblio-online.ru</w:t>
              </w:r>
            </w:hyperlink>
          </w:p>
          <w:p w:rsidR="00F010ED" w:rsidRPr="009C0B3A" w:rsidRDefault="009C0B3A">
            <w:pPr>
              <w:spacing w:after="0" w:line="240" w:lineRule="auto"/>
              <w:jc w:val="both"/>
              <w:rPr>
                <w:sz w:val="24"/>
                <w:szCs w:val="24"/>
                <w:lang w:val="ru-RU"/>
              </w:rPr>
            </w:pPr>
            <w:r w:rsidRPr="009C0B3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C0B3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C0B3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C0B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C0B3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C0B3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C0B3A">
              <w:rPr>
                <w:rFonts w:ascii="Times New Roman" w:hAnsi="Times New Roman" w:cs="Times New Roman"/>
                <w:color w:val="000000"/>
                <w:sz w:val="24"/>
                <w:szCs w:val="24"/>
                <w:lang w:val="ru-RU"/>
              </w:rPr>
              <w:t>, Электронно библиотечная система «ЭБС ЮРАЙТ».</w:t>
            </w:r>
          </w:p>
        </w:tc>
      </w:tr>
    </w:tbl>
    <w:p w:rsidR="00F010ED" w:rsidRPr="009C0B3A" w:rsidRDefault="00F010ED">
      <w:pPr>
        <w:rPr>
          <w:lang w:val="ru-RU"/>
        </w:rPr>
      </w:pPr>
    </w:p>
    <w:sectPr w:rsidR="00F010ED" w:rsidRPr="009C0B3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B09CF"/>
    <w:rsid w:val="009C0B3A"/>
    <w:rsid w:val="00A20E0F"/>
    <w:rsid w:val="00D31453"/>
    <w:rsid w:val="00E209E2"/>
    <w:rsid w:val="00EC36E9"/>
    <w:rsid w:val="00F0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8E55F7-E466-4803-A8CF-1C911CBB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36E9"/>
    <w:rPr>
      <w:color w:val="0563C1" w:themeColor="hyperlink"/>
      <w:u w:val="single"/>
    </w:rPr>
  </w:style>
  <w:style w:type="character" w:styleId="a4">
    <w:name w:val="Unresolved Mention"/>
    <w:basedOn w:val="a0"/>
    <w:uiPriority w:val="99"/>
    <w:semiHidden/>
    <w:unhideWhenUsed/>
    <w:rsid w:val="00EC3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807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481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798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75023"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95098"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805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8666</Words>
  <Characters>49398</Characters>
  <Application>Microsoft Office Word</Application>
  <DocSecurity>0</DocSecurity>
  <Lines>411</Lines>
  <Paragraphs>115</Paragraphs>
  <ScaleCrop>false</ScaleCrop>
  <Company/>
  <LinksUpToDate>false</LinksUpToDate>
  <CharactersWithSpaces>57949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2021-2022_ФГОС3++2021_Маг-ЗФО-ГМУ(ГРЭ)(21)_plx_Антикоррупционная экспертиза в сфере закупок</dc:title>
  <dc:creator>FastReport.NET</dc:creator>
  <cp:lastModifiedBy>Mark Bernstorf</cp:lastModifiedBy>
  <cp:revision>5</cp:revision>
  <dcterms:created xsi:type="dcterms:W3CDTF">2022-03-17T09:46:00Z</dcterms:created>
  <dcterms:modified xsi:type="dcterms:W3CDTF">2022-11-13T22:02:00Z</dcterms:modified>
</cp:coreProperties>
</file>